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6F6" w:rsidRPr="006103D9" w:rsidRDefault="00AB66F6" w:rsidP="006103D9">
      <w:pPr>
        <w:jc w:val="center"/>
        <w:rPr>
          <w:b/>
          <w:sz w:val="36"/>
          <w:szCs w:val="36"/>
        </w:rPr>
      </w:pPr>
      <w:r w:rsidRPr="006103D9">
        <w:rPr>
          <w:rFonts w:hint="eastAsia"/>
          <w:b/>
          <w:sz w:val="36"/>
          <w:szCs w:val="36"/>
        </w:rPr>
        <w:t>中山大学新华学院课程教学方案表</w:t>
      </w:r>
    </w:p>
    <w:p w:rsidR="00AB66F6" w:rsidRDefault="00AB66F6" w:rsidP="007729E2">
      <w:pPr>
        <w:wordWrap w:val="0"/>
        <w:ind w:right="315"/>
        <w:jc w:val="right"/>
      </w:pPr>
      <w:r>
        <w:rPr>
          <w:rFonts w:hint="eastAsia"/>
        </w:rPr>
        <w:t>填表日期：</w:t>
      </w:r>
      <w:r w:rsidR="00E937A8">
        <w:rPr>
          <w:rFonts w:hint="eastAsia"/>
        </w:rPr>
        <w:t>20</w:t>
      </w:r>
      <w:r w:rsidR="003C6B1E">
        <w:rPr>
          <w:rFonts w:hint="eastAsia"/>
        </w:rPr>
        <w:t>17</w:t>
      </w:r>
      <w:r>
        <w:rPr>
          <w:rFonts w:hint="eastAsia"/>
        </w:rPr>
        <w:t>年</w:t>
      </w:r>
      <w:r w:rsidR="00D151BB">
        <w:rPr>
          <w:rFonts w:hint="eastAsia"/>
        </w:rPr>
        <w:t>2</w:t>
      </w:r>
      <w:r>
        <w:rPr>
          <w:rFonts w:hint="eastAsia"/>
        </w:rPr>
        <w:t>月</w:t>
      </w:r>
      <w:r w:rsidR="00D151BB">
        <w:rPr>
          <w:rFonts w:hint="eastAsia"/>
        </w:rPr>
        <w:t>25</w:t>
      </w:r>
      <w:r>
        <w:rPr>
          <w:rFonts w:hint="eastAsia"/>
        </w:rPr>
        <w:t>日</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1440"/>
        <w:gridCol w:w="1080"/>
        <w:gridCol w:w="1260"/>
        <w:gridCol w:w="1260"/>
        <w:gridCol w:w="608"/>
        <w:gridCol w:w="292"/>
        <w:gridCol w:w="1260"/>
        <w:gridCol w:w="900"/>
      </w:tblGrid>
      <w:tr w:rsidR="00AB66F6" w:rsidRPr="006103D9">
        <w:trPr>
          <w:trHeight w:val="769"/>
        </w:trPr>
        <w:tc>
          <w:tcPr>
            <w:tcW w:w="1260" w:type="dxa"/>
          </w:tcPr>
          <w:p w:rsidR="00AB66F6" w:rsidRPr="00171EE8" w:rsidRDefault="00AB66F6" w:rsidP="006103D9">
            <w:pPr>
              <w:jc w:val="center"/>
              <w:rPr>
                <w:b/>
                <w:position w:val="-30"/>
                <w:sz w:val="24"/>
              </w:rPr>
            </w:pPr>
            <w:r w:rsidRPr="00171EE8">
              <w:rPr>
                <w:rFonts w:hint="eastAsia"/>
                <w:b/>
                <w:position w:val="-30"/>
                <w:sz w:val="24"/>
              </w:rPr>
              <w:t>课程名称</w:t>
            </w:r>
          </w:p>
        </w:tc>
        <w:tc>
          <w:tcPr>
            <w:tcW w:w="1440" w:type="dxa"/>
          </w:tcPr>
          <w:p w:rsidR="00AB66F6" w:rsidRPr="007D5013" w:rsidRDefault="003C6B1E" w:rsidP="006103D9">
            <w:pPr>
              <w:jc w:val="center"/>
              <w:rPr>
                <w:position w:val="-30"/>
                <w:sz w:val="24"/>
              </w:rPr>
            </w:pPr>
            <w:r>
              <w:rPr>
                <w:rFonts w:hint="eastAsia"/>
                <w:position w:val="-30"/>
                <w:sz w:val="24"/>
              </w:rPr>
              <w:t>临床流行病学</w:t>
            </w:r>
          </w:p>
        </w:tc>
        <w:tc>
          <w:tcPr>
            <w:tcW w:w="1080" w:type="dxa"/>
          </w:tcPr>
          <w:p w:rsidR="00AB66F6" w:rsidRPr="00171EE8" w:rsidRDefault="00AB66F6" w:rsidP="006103D9">
            <w:pPr>
              <w:jc w:val="center"/>
              <w:rPr>
                <w:b/>
                <w:position w:val="-30"/>
                <w:sz w:val="24"/>
              </w:rPr>
            </w:pPr>
            <w:r w:rsidRPr="00171EE8">
              <w:rPr>
                <w:rFonts w:hint="eastAsia"/>
                <w:b/>
                <w:position w:val="-30"/>
                <w:sz w:val="24"/>
              </w:rPr>
              <w:t>周学时</w:t>
            </w:r>
          </w:p>
        </w:tc>
        <w:tc>
          <w:tcPr>
            <w:tcW w:w="1260" w:type="dxa"/>
          </w:tcPr>
          <w:p w:rsidR="00AB66F6" w:rsidRPr="007D5013" w:rsidRDefault="00E937A8" w:rsidP="006103D9">
            <w:pPr>
              <w:jc w:val="center"/>
              <w:rPr>
                <w:position w:val="-30"/>
                <w:sz w:val="24"/>
              </w:rPr>
            </w:pPr>
            <w:r>
              <w:rPr>
                <w:rFonts w:hint="eastAsia"/>
                <w:position w:val="-30"/>
                <w:sz w:val="24"/>
              </w:rPr>
              <w:t>3</w:t>
            </w:r>
          </w:p>
        </w:tc>
        <w:tc>
          <w:tcPr>
            <w:tcW w:w="1260" w:type="dxa"/>
          </w:tcPr>
          <w:p w:rsidR="00AB66F6" w:rsidRPr="00171EE8" w:rsidRDefault="00AB66F6" w:rsidP="006103D9">
            <w:pPr>
              <w:jc w:val="center"/>
              <w:rPr>
                <w:b/>
                <w:position w:val="-30"/>
                <w:sz w:val="24"/>
              </w:rPr>
            </w:pPr>
            <w:r w:rsidRPr="00171EE8">
              <w:rPr>
                <w:rFonts w:hint="eastAsia"/>
                <w:b/>
                <w:position w:val="-30"/>
                <w:sz w:val="24"/>
              </w:rPr>
              <w:t>总学时</w:t>
            </w:r>
          </w:p>
        </w:tc>
        <w:tc>
          <w:tcPr>
            <w:tcW w:w="900" w:type="dxa"/>
            <w:gridSpan w:val="2"/>
          </w:tcPr>
          <w:p w:rsidR="00AB66F6" w:rsidRPr="007D5013" w:rsidRDefault="00E937A8" w:rsidP="006103D9">
            <w:pPr>
              <w:jc w:val="center"/>
              <w:rPr>
                <w:position w:val="-30"/>
                <w:sz w:val="24"/>
              </w:rPr>
            </w:pPr>
            <w:r>
              <w:rPr>
                <w:rFonts w:hint="eastAsia"/>
                <w:position w:val="-30"/>
                <w:sz w:val="24"/>
              </w:rPr>
              <w:t>54</w:t>
            </w:r>
          </w:p>
        </w:tc>
        <w:tc>
          <w:tcPr>
            <w:tcW w:w="1260" w:type="dxa"/>
          </w:tcPr>
          <w:p w:rsidR="00AB66F6" w:rsidRPr="00171EE8" w:rsidRDefault="00AB66F6" w:rsidP="006103D9">
            <w:pPr>
              <w:jc w:val="center"/>
              <w:rPr>
                <w:b/>
                <w:position w:val="-30"/>
                <w:sz w:val="24"/>
              </w:rPr>
            </w:pPr>
            <w:r w:rsidRPr="00171EE8">
              <w:rPr>
                <w:rFonts w:hint="eastAsia"/>
                <w:b/>
                <w:position w:val="-30"/>
                <w:sz w:val="24"/>
              </w:rPr>
              <w:t>学分</w:t>
            </w:r>
          </w:p>
        </w:tc>
        <w:tc>
          <w:tcPr>
            <w:tcW w:w="900" w:type="dxa"/>
          </w:tcPr>
          <w:p w:rsidR="00AB66F6" w:rsidRPr="007D5013" w:rsidRDefault="00E937A8" w:rsidP="006103D9">
            <w:pPr>
              <w:jc w:val="center"/>
              <w:rPr>
                <w:position w:val="-30"/>
                <w:sz w:val="24"/>
              </w:rPr>
            </w:pPr>
            <w:r>
              <w:rPr>
                <w:rFonts w:hint="eastAsia"/>
                <w:position w:val="-30"/>
                <w:sz w:val="24"/>
              </w:rPr>
              <w:t>3</w:t>
            </w:r>
          </w:p>
        </w:tc>
      </w:tr>
      <w:tr w:rsidR="00AB66F6" w:rsidRPr="006103D9" w:rsidTr="003701B4">
        <w:trPr>
          <w:trHeight w:val="1196"/>
        </w:trPr>
        <w:tc>
          <w:tcPr>
            <w:tcW w:w="2700" w:type="dxa"/>
            <w:gridSpan w:val="2"/>
          </w:tcPr>
          <w:p w:rsidR="00AB66F6" w:rsidRPr="00171EE8" w:rsidRDefault="00AB66F6" w:rsidP="006103D9">
            <w:pPr>
              <w:jc w:val="center"/>
              <w:rPr>
                <w:b/>
                <w:position w:val="-30"/>
                <w:sz w:val="24"/>
              </w:rPr>
            </w:pPr>
            <w:r w:rsidRPr="00171EE8">
              <w:rPr>
                <w:rFonts w:hint="eastAsia"/>
                <w:b/>
                <w:position w:val="-30"/>
                <w:sz w:val="24"/>
              </w:rPr>
              <w:t>设课专业、年级</w:t>
            </w:r>
          </w:p>
        </w:tc>
        <w:tc>
          <w:tcPr>
            <w:tcW w:w="2340" w:type="dxa"/>
            <w:gridSpan w:val="2"/>
          </w:tcPr>
          <w:p w:rsidR="00AB66F6" w:rsidRPr="003701B4" w:rsidRDefault="00E937A8" w:rsidP="001D7408">
            <w:pPr>
              <w:jc w:val="center"/>
              <w:rPr>
                <w:position w:val="-30"/>
                <w:sz w:val="24"/>
              </w:rPr>
            </w:pPr>
            <w:r w:rsidRPr="003701B4">
              <w:rPr>
                <w:rFonts w:hint="eastAsia"/>
                <w:position w:val="-30"/>
                <w:sz w:val="24"/>
              </w:rPr>
              <w:t>听力与言语康复学</w:t>
            </w:r>
            <w:r w:rsidR="00EF1554">
              <w:rPr>
                <w:rFonts w:hint="eastAsia"/>
                <w:position w:val="-30"/>
                <w:sz w:val="24"/>
              </w:rPr>
              <w:t>2014+</w:t>
            </w:r>
            <w:r w:rsidRPr="003701B4">
              <w:rPr>
                <w:rFonts w:hint="eastAsia"/>
                <w:position w:val="-30"/>
                <w:sz w:val="24"/>
              </w:rPr>
              <w:t>201</w:t>
            </w:r>
            <w:r w:rsidR="003C6B1E">
              <w:rPr>
                <w:rFonts w:hint="eastAsia"/>
                <w:position w:val="-30"/>
                <w:sz w:val="24"/>
              </w:rPr>
              <w:t>5</w:t>
            </w:r>
            <w:r w:rsidRPr="003701B4">
              <w:rPr>
                <w:rFonts w:hint="eastAsia"/>
                <w:position w:val="-30"/>
                <w:sz w:val="24"/>
              </w:rPr>
              <w:t>级</w:t>
            </w:r>
          </w:p>
        </w:tc>
        <w:tc>
          <w:tcPr>
            <w:tcW w:w="1260" w:type="dxa"/>
          </w:tcPr>
          <w:p w:rsidR="00AB66F6" w:rsidRPr="00171EE8" w:rsidRDefault="00AB66F6" w:rsidP="006103D9">
            <w:pPr>
              <w:jc w:val="center"/>
              <w:rPr>
                <w:b/>
                <w:position w:val="-30"/>
                <w:sz w:val="24"/>
              </w:rPr>
            </w:pPr>
            <w:r w:rsidRPr="00171EE8">
              <w:rPr>
                <w:rFonts w:hint="eastAsia"/>
                <w:b/>
                <w:position w:val="-30"/>
                <w:sz w:val="24"/>
              </w:rPr>
              <w:t>学生人数</w:t>
            </w:r>
          </w:p>
        </w:tc>
        <w:tc>
          <w:tcPr>
            <w:tcW w:w="900" w:type="dxa"/>
            <w:gridSpan w:val="2"/>
          </w:tcPr>
          <w:p w:rsidR="00AB66F6" w:rsidRPr="003701B4" w:rsidRDefault="00EF1554" w:rsidP="006103D9">
            <w:pPr>
              <w:jc w:val="center"/>
              <w:rPr>
                <w:position w:val="-30"/>
                <w:sz w:val="24"/>
              </w:rPr>
            </w:pPr>
            <w:r>
              <w:rPr>
                <w:rFonts w:hint="eastAsia"/>
                <w:position w:val="-30"/>
                <w:sz w:val="24"/>
              </w:rPr>
              <w:t>28+</w:t>
            </w:r>
            <w:r w:rsidR="001D7408">
              <w:rPr>
                <w:rFonts w:hint="eastAsia"/>
                <w:position w:val="-30"/>
                <w:sz w:val="24"/>
              </w:rPr>
              <w:t>1</w:t>
            </w:r>
            <w:r w:rsidR="003C6B1E">
              <w:rPr>
                <w:rFonts w:hint="eastAsia"/>
                <w:position w:val="-30"/>
                <w:sz w:val="24"/>
              </w:rPr>
              <w:t>9</w:t>
            </w:r>
          </w:p>
        </w:tc>
        <w:tc>
          <w:tcPr>
            <w:tcW w:w="1260" w:type="dxa"/>
          </w:tcPr>
          <w:p w:rsidR="00AB66F6" w:rsidRPr="00171EE8" w:rsidRDefault="00AB66F6" w:rsidP="006103D9">
            <w:pPr>
              <w:jc w:val="center"/>
              <w:rPr>
                <w:b/>
                <w:position w:val="-30"/>
                <w:sz w:val="24"/>
              </w:rPr>
            </w:pPr>
            <w:r w:rsidRPr="00171EE8">
              <w:rPr>
                <w:rFonts w:hint="eastAsia"/>
                <w:b/>
                <w:position w:val="-30"/>
                <w:sz w:val="24"/>
              </w:rPr>
              <w:t>课程性质</w:t>
            </w:r>
          </w:p>
        </w:tc>
        <w:tc>
          <w:tcPr>
            <w:tcW w:w="900" w:type="dxa"/>
          </w:tcPr>
          <w:p w:rsidR="00AB66F6" w:rsidRPr="003701B4" w:rsidRDefault="003C6B1E" w:rsidP="006103D9">
            <w:pPr>
              <w:jc w:val="center"/>
              <w:rPr>
                <w:position w:val="-30"/>
                <w:sz w:val="24"/>
              </w:rPr>
            </w:pPr>
            <w:r>
              <w:rPr>
                <w:rFonts w:hint="eastAsia"/>
                <w:position w:val="-30"/>
                <w:sz w:val="24"/>
              </w:rPr>
              <w:t>专业任选</w:t>
            </w:r>
          </w:p>
        </w:tc>
      </w:tr>
      <w:tr w:rsidR="00684033" w:rsidRPr="006103D9" w:rsidTr="003701B4">
        <w:trPr>
          <w:trHeight w:val="774"/>
        </w:trPr>
        <w:tc>
          <w:tcPr>
            <w:tcW w:w="1260" w:type="dxa"/>
          </w:tcPr>
          <w:p w:rsidR="00684033" w:rsidRPr="00171EE8" w:rsidRDefault="00684033" w:rsidP="006103D9">
            <w:pPr>
              <w:jc w:val="center"/>
              <w:rPr>
                <w:b/>
                <w:position w:val="-30"/>
                <w:sz w:val="24"/>
              </w:rPr>
            </w:pPr>
            <w:r w:rsidRPr="00171EE8">
              <w:rPr>
                <w:rFonts w:hint="eastAsia"/>
                <w:b/>
                <w:position w:val="-30"/>
                <w:sz w:val="24"/>
              </w:rPr>
              <w:t>主讲教师</w:t>
            </w:r>
          </w:p>
        </w:tc>
        <w:tc>
          <w:tcPr>
            <w:tcW w:w="1440" w:type="dxa"/>
          </w:tcPr>
          <w:p w:rsidR="00684033" w:rsidRPr="003701B4" w:rsidRDefault="001D7408" w:rsidP="003701B4">
            <w:pPr>
              <w:jc w:val="center"/>
              <w:rPr>
                <w:position w:val="-30"/>
                <w:sz w:val="24"/>
              </w:rPr>
            </w:pPr>
            <w:r>
              <w:rPr>
                <w:rFonts w:hint="eastAsia"/>
                <w:position w:val="-30"/>
                <w:sz w:val="24"/>
              </w:rPr>
              <w:t>李妙</w:t>
            </w:r>
            <w:r w:rsidR="00E937A8" w:rsidRPr="003701B4">
              <w:rPr>
                <w:rFonts w:hint="eastAsia"/>
                <w:position w:val="-30"/>
                <w:sz w:val="24"/>
              </w:rPr>
              <w:t xml:space="preserve"> </w:t>
            </w:r>
          </w:p>
        </w:tc>
        <w:tc>
          <w:tcPr>
            <w:tcW w:w="1080" w:type="dxa"/>
          </w:tcPr>
          <w:p w:rsidR="00684033" w:rsidRPr="00171EE8" w:rsidRDefault="00684033" w:rsidP="006103D9">
            <w:pPr>
              <w:jc w:val="center"/>
              <w:rPr>
                <w:b/>
                <w:position w:val="-30"/>
                <w:sz w:val="24"/>
              </w:rPr>
            </w:pPr>
            <w:r w:rsidRPr="00171EE8">
              <w:rPr>
                <w:rFonts w:hint="eastAsia"/>
                <w:b/>
                <w:position w:val="-30"/>
                <w:sz w:val="24"/>
              </w:rPr>
              <w:t>所在系</w:t>
            </w:r>
          </w:p>
        </w:tc>
        <w:tc>
          <w:tcPr>
            <w:tcW w:w="3128" w:type="dxa"/>
            <w:gridSpan w:val="3"/>
          </w:tcPr>
          <w:p w:rsidR="00684033" w:rsidRPr="001D7408" w:rsidRDefault="00E937A8" w:rsidP="001D7408">
            <w:pPr>
              <w:jc w:val="center"/>
              <w:rPr>
                <w:position w:val="-30"/>
                <w:sz w:val="24"/>
              </w:rPr>
            </w:pPr>
            <w:r w:rsidRPr="003701B4">
              <w:rPr>
                <w:rFonts w:hint="eastAsia"/>
                <w:position w:val="-30"/>
                <w:sz w:val="24"/>
              </w:rPr>
              <w:t>中山大学新华学院听力</w:t>
            </w:r>
            <w:r w:rsidR="001D7408">
              <w:rPr>
                <w:rFonts w:hint="eastAsia"/>
                <w:position w:val="-30"/>
                <w:sz w:val="24"/>
              </w:rPr>
              <w:t>与</w:t>
            </w:r>
            <w:r w:rsidRPr="003701B4">
              <w:rPr>
                <w:rFonts w:hint="eastAsia"/>
                <w:position w:val="-30"/>
                <w:sz w:val="24"/>
              </w:rPr>
              <w:t>言语科学系</w:t>
            </w:r>
          </w:p>
        </w:tc>
        <w:tc>
          <w:tcPr>
            <w:tcW w:w="2452" w:type="dxa"/>
            <w:gridSpan w:val="3"/>
          </w:tcPr>
          <w:p w:rsidR="00684033" w:rsidRPr="00171EE8" w:rsidRDefault="00684033" w:rsidP="006103D9">
            <w:pPr>
              <w:jc w:val="center"/>
              <w:rPr>
                <w:b/>
                <w:position w:val="-30"/>
                <w:sz w:val="24"/>
              </w:rPr>
            </w:pPr>
            <w:r w:rsidRPr="00171EE8">
              <w:rPr>
                <w:rFonts w:hint="eastAsia"/>
                <w:b/>
                <w:position w:val="-30"/>
                <w:sz w:val="24"/>
              </w:rPr>
              <w:t>授</w:t>
            </w:r>
            <w:r w:rsidRPr="00171EE8">
              <w:rPr>
                <w:rFonts w:hint="eastAsia"/>
                <w:b/>
                <w:position w:val="-30"/>
                <w:sz w:val="24"/>
              </w:rPr>
              <w:t xml:space="preserve">  </w:t>
            </w:r>
            <w:r w:rsidRPr="00171EE8">
              <w:rPr>
                <w:rFonts w:hint="eastAsia"/>
                <w:b/>
                <w:position w:val="-30"/>
                <w:sz w:val="24"/>
              </w:rPr>
              <w:t>课</w:t>
            </w:r>
            <w:r w:rsidRPr="00171EE8">
              <w:rPr>
                <w:rFonts w:hint="eastAsia"/>
                <w:b/>
                <w:position w:val="-30"/>
                <w:sz w:val="24"/>
              </w:rPr>
              <w:t xml:space="preserve">  </w:t>
            </w:r>
            <w:r w:rsidRPr="00171EE8">
              <w:rPr>
                <w:rFonts w:hint="eastAsia"/>
                <w:b/>
                <w:position w:val="-30"/>
                <w:sz w:val="24"/>
              </w:rPr>
              <w:t>学</w:t>
            </w:r>
            <w:r w:rsidRPr="00171EE8">
              <w:rPr>
                <w:rFonts w:hint="eastAsia"/>
                <w:b/>
                <w:position w:val="-30"/>
                <w:sz w:val="24"/>
              </w:rPr>
              <w:t xml:space="preserve">  </w:t>
            </w:r>
            <w:r w:rsidRPr="00171EE8">
              <w:rPr>
                <w:rFonts w:hint="eastAsia"/>
                <w:b/>
                <w:position w:val="-30"/>
                <w:sz w:val="24"/>
              </w:rPr>
              <w:t>期</w:t>
            </w:r>
          </w:p>
        </w:tc>
      </w:tr>
      <w:tr w:rsidR="00684033" w:rsidRPr="006103D9" w:rsidTr="003701B4">
        <w:trPr>
          <w:trHeight w:val="757"/>
        </w:trPr>
        <w:tc>
          <w:tcPr>
            <w:tcW w:w="1260" w:type="dxa"/>
          </w:tcPr>
          <w:p w:rsidR="00684033" w:rsidRPr="00171EE8" w:rsidRDefault="00684033" w:rsidP="006103D9">
            <w:pPr>
              <w:jc w:val="center"/>
              <w:rPr>
                <w:b/>
                <w:position w:val="-30"/>
                <w:sz w:val="24"/>
              </w:rPr>
            </w:pPr>
            <w:r w:rsidRPr="00171EE8">
              <w:rPr>
                <w:rFonts w:hint="eastAsia"/>
                <w:b/>
                <w:position w:val="-30"/>
                <w:sz w:val="24"/>
              </w:rPr>
              <w:t>辅导教师</w:t>
            </w:r>
          </w:p>
        </w:tc>
        <w:tc>
          <w:tcPr>
            <w:tcW w:w="1440" w:type="dxa"/>
          </w:tcPr>
          <w:p w:rsidR="00684033" w:rsidRPr="00171EE8" w:rsidRDefault="001D7408" w:rsidP="006103D9">
            <w:pPr>
              <w:jc w:val="center"/>
              <w:rPr>
                <w:b/>
                <w:position w:val="-30"/>
                <w:sz w:val="24"/>
              </w:rPr>
            </w:pPr>
            <w:r>
              <w:rPr>
                <w:rFonts w:hint="eastAsia"/>
                <w:position w:val="-30"/>
                <w:sz w:val="24"/>
              </w:rPr>
              <w:t>李妙</w:t>
            </w:r>
          </w:p>
        </w:tc>
        <w:tc>
          <w:tcPr>
            <w:tcW w:w="1080" w:type="dxa"/>
          </w:tcPr>
          <w:p w:rsidR="00684033" w:rsidRPr="00171EE8" w:rsidRDefault="00684033" w:rsidP="006103D9">
            <w:pPr>
              <w:jc w:val="center"/>
              <w:rPr>
                <w:b/>
                <w:position w:val="-30"/>
                <w:sz w:val="24"/>
              </w:rPr>
            </w:pPr>
            <w:r w:rsidRPr="00171EE8">
              <w:rPr>
                <w:rFonts w:hint="eastAsia"/>
                <w:b/>
                <w:position w:val="-30"/>
                <w:sz w:val="24"/>
              </w:rPr>
              <w:t>所在系</w:t>
            </w:r>
          </w:p>
        </w:tc>
        <w:tc>
          <w:tcPr>
            <w:tcW w:w="3128" w:type="dxa"/>
            <w:gridSpan w:val="3"/>
          </w:tcPr>
          <w:p w:rsidR="00684033" w:rsidRPr="001D7408" w:rsidRDefault="00E937A8" w:rsidP="001D7408">
            <w:pPr>
              <w:jc w:val="center"/>
              <w:rPr>
                <w:position w:val="-30"/>
                <w:sz w:val="24"/>
              </w:rPr>
            </w:pPr>
            <w:r w:rsidRPr="003701B4">
              <w:rPr>
                <w:rFonts w:hint="eastAsia"/>
                <w:position w:val="-30"/>
                <w:sz w:val="24"/>
              </w:rPr>
              <w:t>中山大学新华学院听力</w:t>
            </w:r>
            <w:r w:rsidR="001D7408">
              <w:rPr>
                <w:rFonts w:hint="eastAsia"/>
                <w:position w:val="-30"/>
                <w:sz w:val="24"/>
              </w:rPr>
              <w:t>与</w:t>
            </w:r>
            <w:r w:rsidRPr="003701B4">
              <w:rPr>
                <w:rFonts w:hint="eastAsia"/>
                <w:position w:val="-30"/>
                <w:sz w:val="24"/>
              </w:rPr>
              <w:t>言语科学系</w:t>
            </w:r>
          </w:p>
        </w:tc>
        <w:tc>
          <w:tcPr>
            <w:tcW w:w="2452" w:type="dxa"/>
            <w:gridSpan w:val="3"/>
          </w:tcPr>
          <w:p w:rsidR="00684033" w:rsidRPr="003701B4" w:rsidRDefault="003C6B1E" w:rsidP="003701B4">
            <w:pPr>
              <w:rPr>
                <w:position w:val="-30"/>
                <w:sz w:val="24"/>
              </w:rPr>
            </w:pPr>
            <w:r>
              <w:rPr>
                <w:rFonts w:hint="eastAsia"/>
                <w:position w:val="-30"/>
                <w:sz w:val="24"/>
              </w:rPr>
              <w:t>2016</w:t>
            </w:r>
            <w:r w:rsidR="00EE7E0A" w:rsidRPr="003701B4">
              <w:rPr>
                <w:rFonts w:hint="eastAsia"/>
                <w:position w:val="-30"/>
                <w:sz w:val="24"/>
              </w:rPr>
              <w:t>学年度</w:t>
            </w:r>
            <w:r w:rsidR="00684033" w:rsidRPr="003701B4">
              <w:rPr>
                <w:rFonts w:hint="eastAsia"/>
                <w:position w:val="-30"/>
                <w:sz w:val="24"/>
              </w:rPr>
              <w:t>第</w:t>
            </w:r>
            <w:r w:rsidR="00E937A8" w:rsidRPr="003701B4">
              <w:rPr>
                <w:rFonts w:hint="eastAsia"/>
                <w:position w:val="-30"/>
                <w:sz w:val="24"/>
              </w:rPr>
              <w:t>2</w:t>
            </w:r>
            <w:r w:rsidR="00684033" w:rsidRPr="003701B4">
              <w:rPr>
                <w:rFonts w:hint="eastAsia"/>
                <w:position w:val="-30"/>
                <w:sz w:val="24"/>
              </w:rPr>
              <w:t>学期</w:t>
            </w:r>
          </w:p>
        </w:tc>
      </w:tr>
      <w:tr w:rsidR="00AB66F6" w:rsidTr="00A00D84">
        <w:trPr>
          <w:trHeight w:val="1831"/>
        </w:trPr>
        <w:tc>
          <w:tcPr>
            <w:tcW w:w="9360" w:type="dxa"/>
            <w:gridSpan w:val="9"/>
          </w:tcPr>
          <w:p w:rsidR="00901CF7" w:rsidRPr="00901CF7" w:rsidRDefault="00C32098" w:rsidP="00901CF7">
            <w:pPr>
              <w:spacing w:line="240" w:lineRule="atLeast"/>
              <w:rPr>
                <w:position w:val="-30"/>
                <w:sz w:val="24"/>
              </w:rPr>
            </w:pPr>
            <w:r w:rsidRPr="007D5013">
              <w:rPr>
                <w:rFonts w:hint="eastAsia"/>
                <w:b/>
                <w:sz w:val="24"/>
              </w:rPr>
              <w:t>教学目的及要求</w:t>
            </w:r>
            <w:r w:rsidR="00901CF7" w:rsidRPr="00901CF7">
              <w:rPr>
                <w:position w:val="-30"/>
                <w:sz w:val="24"/>
              </w:rPr>
              <w:t xml:space="preserve"> </w:t>
            </w:r>
          </w:p>
          <w:p w:rsidR="00A5118A" w:rsidRPr="006578DB" w:rsidRDefault="00471259" w:rsidP="006578DB">
            <w:pPr>
              <w:spacing w:line="360" w:lineRule="auto"/>
              <w:ind w:firstLine="465"/>
              <w:rPr>
                <w:sz w:val="24"/>
              </w:rPr>
            </w:pPr>
            <w:r>
              <w:rPr>
                <w:rFonts w:hint="eastAsia"/>
                <w:sz w:val="24"/>
              </w:rPr>
              <w:t>临床流行病学是以病人群体为研究对象，利用流行病学原理和方法解决临床所遇问题并进行评价的一门方法学。其核心内容是临床科研的设计、测量与评价。</w:t>
            </w:r>
            <w:r w:rsidR="00387158">
              <w:rPr>
                <w:rFonts w:hint="eastAsia"/>
                <w:sz w:val="24"/>
              </w:rPr>
              <w:t>本课程旨在培养学生掌握从宏观的角度对疾病病因学、诊断、治疗及预后等一系列进行综合评价的原则和方法。</w:t>
            </w:r>
            <w:r w:rsidR="004260B7">
              <w:rPr>
                <w:rFonts w:hint="eastAsia"/>
                <w:sz w:val="24"/>
              </w:rPr>
              <w:t>要求学生掌握流行病学的基本理论、基本知识和基本技能；熟悉流行病学研究设计的基本方法；学会开展流行病学研究工作的方法和基本内容。</w:t>
            </w:r>
          </w:p>
        </w:tc>
      </w:tr>
      <w:tr w:rsidR="00AB66F6" w:rsidTr="00A00D84">
        <w:trPr>
          <w:trHeight w:val="1970"/>
        </w:trPr>
        <w:tc>
          <w:tcPr>
            <w:tcW w:w="9360" w:type="dxa"/>
            <w:gridSpan w:val="9"/>
          </w:tcPr>
          <w:p w:rsidR="00046FAD" w:rsidRPr="00046FAD" w:rsidRDefault="00C32098" w:rsidP="00635AC1">
            <w:pPr>
              <w:snapToGrid w:val="0"/>
              <w:rPr>
                <w:position w:val="-30"/>
                <w:sz w:val="24"/>
              </w:rPr>
            </w:pPr>
            <w:r w:rsidRPr="007D5013">
              <w:rPr>
                <w:rFonts w:hint="eastAsia"/>
                <w:b/>
                <w:sz w:val="24"/>
              </w:rPr>
              <w:t>教改设想：</w:t>
            </w:r>
          </w:p>
          <w:p w:rsidR="00AB66F6" w:rsidRPr="00046FAD" w:rsidRDefault="00471259" w:rsidP="00471259">
            <w:pPr>
              <w:snapToGrid w:val="0"/>
              <w:spacing w:line="360" w:lineRule="auto"/>
              <w:ind w:leftChars="200" w:left="420" w:firstLineChars="200" w:firstLine="480"/>
              <w:rPr>
                <w:b/>
                <w:sz w:val="24"/>
              </w:rPr>
            </w:pPr>
            <w:r>
              <w:rPr>
                <w:rFonts w:hint="eastAsia"/>
                <w:sz w:val="24"/>
              </w:rPr>
              <w:t>本课程采用理论讲授和案例讨论的方式开展。在掌握基础理论知识的基础上，注重学生的实际操作和运用技能的培养。和提高学生的自主学习和科研创新能力。</w:t>
            </w:r>
          </w:p>
        </w:tc>
      </w:tr>
      <w:tr w:rsidR="00AB66F6">
        <w:trPr>
          <w:trHeight w:val="2458"/>
        </w:trPr>
        <w:tc>
          <w:tcPr>
            <w:tcW w:w="9360" w:type="dxa"/>
            <w:gridSpan w:val="9"/>
          </w:tcPr>
          <w:p w:rsidR="0054290E" w:rsidRDefault="00635AC1">
            <w:pPr>
              <w:rPr>
                <w:b/>
                <w:sz w:val="24"/>
              </w:rPr>
            </w:pPr>
            <w:r>
              <w:rPr>
                <w:rFonts w:hint="eastAsia"/>
                <w:b/>
                <w:sz w:val="24"/>
              </w:rPr>
              <w:t>教科书及主要参考书：</w:t>
            </w:r>
          </w:p>
          <w:p w:rsidR="005D0593" w:rsidRDefault="005D0593">
            <w:pPr>
              <w:rPr>
                <w:b/>
                <w:sz w:val="24"/>
              </w:rPr>
            </w:pPr>
            <w:r>
              <w:rPr>
                <w:rFonts w:hint="eastAsia"/>
                <w:b/>
                <w:sz w:val="24"/>
              </w:rPr>
              <w:t>教材：</w:t>
            </w:r>
          </w:p>
          <w:p w:rsidR="00A00D84" w:rsidRDefault="005D0593">
            <w:pPr>
              <w:rPr>
                <w:rFonts w:ascii="宋体" w:hAnsi="宋体" w:cs="Arial"/>
                <w:bCs/>
                <w:sz w:val="24"/>
              </w:rPr>
            </w:pPr>
            <w:r>
              <w:rPr>
                <w:rFonts w:ascii="宋体" w:hAnsi="宋体" w:cs="Arial" w:hint="eastAsia"/>
                <w:bCs/>
                <w:sz w:val="24"/>
              </w:rPr>
              <w:t>《流行病学</w:t>
            </w:r>
            <w:r w:rsidR="00A00D84" w:rsidRPr="00A00D84">
              <w:rPr>
                <w:rFonts w:ascii="宋体" w:hAnsi="宋体" w:cs="Arial" w:hint="eastAsia"/>
                <w:bCs/>
                <w:sz w:val="24"/>
              </w:rPr>
              <w:t>》</w:t>
            </w:r>
            <w:r>
              <w:rPr>
                <w:rFonts w:ascii="宋体" w:hAnsi="宋体" w:cs="Arial" w:hint="eastAsia"/>
                <w:bCs/>
                <w:sz w:val="24"/>
              </w:rPr>
              <w:t>（第八版）沈洪兵</w:t>
            </w:r>
          </w:p>
          <w:p w:rsidR="005D0593" w:rsidRPr="005D0593" w:rsidRDefault="005D0593">
            <w:pPr>
              <w:rPr>
                <w:rFonts w:ascii="宋体" w:hAnsi="宋体" w:cs="Arial"/>
                <w:b/>
                <w:bCs/>
                <w:sz w:val="24"/>
              </w:rPr>
            </w:pPr>
            <w:r w:rsidRPr="005D0593">
              <w:rPr>
                <w:rFonts w:ascii="宋体" w:hAnsi="宋体" w:cs="Arial" w:hint="eastAsia"/>
                <w:b/>
                <w:bCs/>
                <w:sz w:val="24"/>
              </w:rPr>
              <w:t>参考书：</w:t>
            </w:r>
          </w:p>
          <w:p w:rsidR="005D0593" w:rsidRPr="00A00D84" w:rsidRDefault="005D0593">
            <w:pPr>
              <w:rPr>
                <w:rFonts w:ascii="宋体" w:hAnsi="宋体" w:cs="Arial"/>
                <w:bCs/>
                <w:sz w:val="24"/>
              </w:rPr>
            </w:pPr>
            <w:r>
              <w:rPr>
                <w:rFonts w:ascii="宋体" w:hAnsi="宋体" w:cs="Arial" w:hint="eastAsia"/>
                <w:bCs/>
                <w:sz w:val="24"/>
              </w:rPr>
              <w:t>《临床流行病学》李立明</w:t>
            </w:r>
          </w:p>
          <w:p w:rsidR="00E937A8" w:rsidRPr="003701B4" w:rsidRDefault="00E937A8">
            <w:pPr>
              <w:rPr>
                <w:sz w:val="24"/>
              </w:rPr>
            </w:pPr>
          </w:p>
        </w:tc>
      </w:tr>
      <w:tr w:rsidR="00AB66F6">
        <w:trPr>
          <w:trHeight w:val="1228"/>
        </w:trPr>
        <w:tc>
          <w:tcPr>
            <w:tcW w:w="9360" w:type="dxa"/>
            <w:gridSpan w:val="9"/>
          </w:tcPr>
          <w:p w:rsidR="00D3207E" w:rsidRPr="00D3207E" w:rsidRDefault="00033700" w:rsidP="00635AC1">
            <w:pPr>
              <w:rPr>
                <w:sz w:val="24"/>
              </w:rPr>
            </w:pPr>
            <w:r w:rsidRPr="007D5013">
              <w:rPr>
                <w:rFonts w:hint="eastAsia"/>
                <w:b/>
                <w:sz w:val="24"/>
              </w:rPr>
              <w:t>填表说明：</w:t>
            </w:r>
          </w:p>
          <w:p w:rsidR="00D3207E" w:rsidRPr="00635AC1" w:rsidRDefault="00635AC1" w:rsidP="00635AC1">
            <w:pPr>
              <w:numPr>
                <w:ilvl w:val="0"/>
                <w:numId w:val="5"/>
              </w:numPr>
              <w:rPr>
                <w:sz w:val="24"/>
              </w:rPr>
            </w:pPr>
            <w:r w:rsidRPr="00635AC1">
              <w:rPr>
                <w:rFonts w:hint="eastAsia"/>
                <w:sz w:val="24"/>
              </w:rPr>
              <w:t>此表于开课学期前由主讲教师认真填写，经教研室主任审定，开课第一周向学生公布，一份交教务处。</w:t>
            </w:r>
          </w:p>
          <w:p w:rsidR="00635AC1" w:rsidRPr="00635AC1" w:rsidRDefault="00635AC1" w:rsidP="00635AC1">
            <w:pPr>
              <w:numPr>
                <w:ilvl w:val="0"/>
                <w:numId w:val="5"/>
              </w:numPr>
              <w:rPr>
                <w:sz w:val="24"/>
              </w:rPr>
            </w:pPr>
            <w:r w:rsidRPr="00635AC1">
              <w:rPr>
                <w:rFonts w:hint="eastAsia"/>
                <w:sz w:val="24"/>
              </w:rPr>
              <w:t>如主讲教师为聘请外单位的，辅导员教师为研究生的，则应注明。</w:t>
            </w:r>
          </w:p>
          <w:p w:rsidR="00033700" w:rsidRPr="007D5013" w:rsidRDefault="00033700" w:rsidP="00033700">
            <w:pPr>
              <w:rPr>
                <w:sz w:val="24"/>
              </w:rPr>
            </w:pPr>
          </w:p>
        </w:tc>
      </w:tr>
    </w:tbl>
    <w:p w:rsidR="00AB66F6" w:rsidRDefault="00AB66F6" w:rsidP="00033700">
      <w:r>
        <w:rPr>
          <w:rFonts w:hint="eastAsia"/>
        </w:rPr>
        <w:t xml:space="preserve">  </w:t>
      </w:r>
      <w:r w:rsidR="00033700">
        <w:rPr>
          <w:rFonts w:hint="eastAsia"/>
        </w:rPr>
        <w:t>填表人：</w:t>
      </w:r>
      <w:r w:rsidR="00234F03">
        <w:rPr>
          <w:rFonts w:hint="eastAsia"/>
        </w:rPr>
        <w:t>李妙</w:t>
      </w:r>
      <w:r w:rsidR="00033700">
        <w:rPr>
          <w:rFonts w:hint="eastAsia"/>
        </w:rPr>
        <w:t xml:space="preserve">   </w:t>
      </w:r>
      <w:r w:rsidR="006D041C">
        <w:rPr>
          <w:rFonts w:hint="eastAsia"/>
        </w:rPr>
        <w:t xml:space="preserve">           </w:t>
      </w:r>
      <w:r w:rsidR="00033700">
        <w:rPr>
          <w:rFonts w:hint="eastAsia"/>
        </w:rPr>
        <w:t xml:space="preserve">    </w:t>
      </w:r>
      <w:r w:rsidR="00033700">
        <w:rPr>
          <w:rFonts w:hint="eastAsia"/>
        </w:rPr>
        <w:t>教研室主任签名：</w:t>
      </w:r>
      <w:r w:rsidR="00BA5350">
        <w:rPr>
          <w:rFonts w:hint="eastAsia"/>
        </w:rPr>
        <w:t xml:space="preserve">           </w:t>
      </w:r>
      <w:r w:rsidR="00033700">
        <w:rPr>
          <w:rFonts w:hint="eastAsia"/>
        </w:rPr>
        <w:t xml:space="preserve"> </w:t>
      </w:r>
      <w:r w:rsidR="00D3207E">
        <w:rPr>
          <w:rFonts w:hint="eastAsia"/>
        </w:rPr>
        <w:t xml:space="preserve">     </w:t>
      </w:r>
      <w:r w:rsidR="00033700" w:rsidRPr="00033700">
        <w:rPr>
          <w:rFonts w:hint="eastAsia"/>
          <w:szCs w:val="21"/>
        </w:rPr>
        <w:t>中山大学新华学院教务处制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9180"/>
      </w:tblGrid>
      <w:tr w:rsidR="00CE269C" w:rsidRPr="007D5013">
        <w:trPr>
          <w:trHeight w:val="615"/>
        </w:trPr>
        <w:tc>
          <w:tcPr>
            <w:tcW w:w="540" w:type="dxa"/>
          </w:tcPr>
          <w:p w:rsidR="00CE269C" w:rsidRPr="007D5013" w:rsidRDefault="00CE269C">
            <w:pPr>
              <w:rPr>
                <w:sz w:val="24"/>
              </w:rPr>
            </w:pPr>
            <w:r w:rsidRPr="007D5013">
              <w:rPr>
                <w:rFonts w:hint="eastAsia"/>
                <w:sz w:val="24"/>
              </w:rPr>
              <w:lastRenderedPageBreak/>
              <w:t>周次</w:t>
            </w:r>
          </w:p>
        </w:tc>
        <w:tc>
          <w:tcPr>
            <w:tcW w:w="9180" w:type="dxa"/>
          </w:tcPr>
          <w:p w:rsidR="00CE269C" w:rsidRPr="007D5013" w:rsidRDefault="00276F97" w:rsidP="00276F97">
            <w:pPr>
              <w:jc w:val="center"/>
              <w:rPr>
                <w:b/>
                <w:position w:val="-30"/>
                <w:sz w:val="24"/>
              </w:rPr>
            </w:pPr>
            <w:r w:rsidRPr="007D5013">
              <w:rPr>
                <w:rFonts w:hint="eastAsia"/>
                <w:b/>
                <w:position w:val="-30"/>
                <w:sz w:val="24"/>
              </w:rPr>
              <w:t>教学进度（包括课程进度、各种教学环节的安排及参考书目）</w:t>
            </w:r>
          </w:p>
        </w:tc>
      </w:tr>
      <w:tr w:rsidR="00CE269C" w:rsidRPr="007D5013" w:rsidTr="00E74DD8">
        <w:trPr>
          <w:trHeight w:val="2621"/>
        </w:trPr>
        <w:tc>
          <w:tcPr>
            <w:tcW w:w="540" w:type="dxa"/>
          </w:tcPr>
          <w:p w:rsidR="00276F97" w:rsidRPr="007D5013" w:rsidRDefault="00276F97">
            <w:pPr>
              <w:rPr>
                <w:sz w:val="24"/>
              </w:rPr>
            </w:pPr>
          </w:p>
          <w:p w:rsidR="00FB1450" w:rsidRPr="007D5013" w:rsidRDefault="00276F97"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1</w:t>
            </w:r>
          </w:p>
          <w:p w:rsidR="00FB1450" w:rsidRPr="007D5013" w:rsidRDefault="00FB1450" w:rsidP="007D5013">
            <w:pPr>
              <w:ind w:left="120" w:hangingChars="50" w:hanging="120"/>
              <w:rPr>
                <w:sz w:val="24"/>
              </w:rPr>
            </w:pPr>
          </w:p>
          <w:p w:rsidR="00CE269C" w:rsidRPr="007D5013" w:rsidRDefault="00276F97" w:rsidP="007D5013">
            <w:pPr>
              <w:ind w:left="120" w:hangingChars="50" w:hanging="120"/>
              <w:rPr>
                <w:sz w:val="24"/>
              </w:rPr>
            </w:pPr>
            <w:r w:rsidRPr="007D5013">
              <w:rPr>
                <w:rFonts w:hint="eastAsia"/>
                <w:sz w:val="24"/>
              </w:rPr>
              <w:t>周</w:t>
            </w:r>
          </w:p>
        </w:tc>
        <w:tc>
          <w:tcPr>
            <w:tcW w:w="9180" w:type="dxa"/>
          </w:tcPr>
          <w:p w:rsidR="00716A9F" w:rsidRDefault="00716A9F" w:rsidP="00716A9F">
            <w:pPr>
              <w:rPr>
                <w:rFonts w:ascii="宋体" w:hAnsi="宋体" w:cs="Arial" w:hint="eastAsia"/>
                <w:bCs/>
                <w:sz w:val="24"/>
              </w:rPr>
            </w:pPr>
            <w:r>
              <w:rPr>
                <w:rFonts w:hint="eastAsia"/>
                <w:b/>
                <w:sz w:val="24"/>
              </w:rPr>
              <w:t>绪论</w:t>
            </w:r>
            <w:r w:rsidR="007C7671" w:rsidRPr="003701B4">
              <w:rPr>
                <w:sz w:val="24"/>
              </w:rPr>
              <w:br/>
            </w:r>
            <w:r w:rsidR="0075371A">
              <w:rPr>
                <w:rFonts w:ascii="宋体" w:hAnsi="宋体" w:cs="Arial"/>
                <w:bCs/>
                <w:sz w:val="24"/>
              </w:rPr>
              <w:t>讲授内容</w:t>
            </w:r>
            <w:r w:rsidR="0075371A">
              <w:rPr>
                <w:rFonts w:ascii="宋体" w:hAnsi="宋体" w:cs="Arial" w:hint="eastAsia"/>
                <w:bCs/>
                <w:sz w:val="24"/>
              </w:rPr>
              <w:t>：</w:t>
            </w:r>
          </w:p>
          <w:p w:rsidR="0075371A" w:rsidRDefault="0075371A" w:rsidP="00716A9F">
            <w:pPr>
              <w:rPr>
                <w:rFonts w:ascii="宋体" w:hAnsi="宋体" w:cs="Arial" w:hint="eastAsia"/>
                <w:bCs/>
                <w:sz w:val="24"/>
              </w:rPr>
            </w:pPr>
            <w:r>
              <w:rPr>
                <w:rFonts w:ascii="宋体" w:hAnsi="宋体" w:cs="Arial" w:hint="eastAsia"/>
                <w:bCs/>
                <w:sz w:val="24"/>
              </w:rPr>
              <w:t>一、概述</w:t>
            </w:r>
          </w:p>
          <w:p w:rsidR="0075371A" w:rsidRDefault="0075371A" w:rsidP="00716A9F">
            <w:pPr>
              <w:rPr>
                <w:rFonts w:ascii="宋体" w:hAnsi="宋体" w:cs="Arial" w:hint="eastAsia"/>
                <w:bCs/>
                <w:sz w:val="24"/>
              </w:rPr>
            </w:pPr>
            <w:r>
              <w:rPr>
                <w:rFonts w:ascii="宋体" w:hAnsi="宋体" w:cs="Arial" w:hint="eastAsia"/>
                <w:bCs/>
                <w:sz w:val="24"/>
              </w:rPr>
              <w:t>二、流行病学的研究方法</w:t>
            </w:r>
          </w:p>
          <w:p w:rsidR="0075371A" w:rsidRDefault="0075371A" w:rsidP="00716A9F">
            <w:pPr>
              <w:rPr>
                <w:rFonts w:ascii="宋体" w:hAnsi="宋体" w:cs="Arial" w:hint="eastAsia"/>
                <w:bCs/>
                <w:sz w:val="24"/>
              </w:rPr>
            </w:pPr>
            <w:r>
              <w:rPr>
                <w:rFonts w:ascii="宋体" w:hAnsi="宋体" w:cs="Arial" w:hint="eastAsia"/>
                <w:bCs/>
                <w:sz w:val="24"/>
              </w:rPr>
              <w:t>三、流行病学研究的重要观点</w:t>
            </w:r>
          </w:p>
          <w:p w:rsidR="0075371A" w:rsidRDefault="0075371A" w:rsidP="00716A9F">
            <w:pPr>
              <w:rPr>
                <w:rFonts w:ascii="宋体" w:hAnsi="宋体" w:cs="Arial" w:hint="eastAsia"/>
                <w:bCs/>
                <w:sz w:val="24"/>
              </w:rPr>
            </w:pPr>
            <w:r>
              <w:rPr>
                <w:rFonts w:ascii="宋体" w:hAnsi="宋体" w:cs="Arial" w:hint="eastAsia"/>
                <w:bCs/>
                <w:sz w:val="24"/>
              </w:rPr>
              <w:t>四、流行病学的应用</w:t>
            </w:r>
          </w:p>
          <w:p w:rsidR="0075371A" w:rsidRDefault="0075371A" w:rsidP="00716A9F">
            <w:pPr>
              <w:rPr>
                <w:rFonts w:ascii="宋体" w:hAnsi="宋体" w:cs="Arial" w:hint="eastAsia"/>
                <w:bCs/>
                <w:sz w:val="24"/>
              </w:rPr>
            </w:pPr>
            <w:r>
              <w:rPr>
                <w:rFonts w:ascii="宋体" w:hAnsi="宋体" w:cs="Arial" w:hint="eastAsia"/>
                <w:bCs/>
                <w:sz w:val="24"/>
              </w:rPr>
              <w:t>五、流行病学与临床医学的关系</w:t>
            </w:r>
          </w:p>
          <w:p w:rsidR="0075371A" w:rsidRDefault="0075371A" w:rsidP="00716A9F">
            <w:pPr>
              <w:rPr>
                <w:rFonts w:ascii="宋体" w:hAnsi="宋体" w:cs="Arial" w:hint="eastAsia"/>
                <w:bCs/>
                <w:sz w:val="24"/>
              </w:rPr>
            </w:pPr>
            <w:r>
              <w:rPr>
                <w:rFonts w:ascii="宋体" w:hAnsi="宋体" w:cs="Arial" w:hint="eastAsia"/>
                <w:bCs/>
                <w:sz w:val="24"/>
              </w:rPr>
              <w:t>六、流行病学研究中的伦理学问题</w:t>
            </w:r>
          </w:p>
          <w:p w:rsidR="00E74DD8" w:rsidRPr="00E74DD8" w:rsidRDefault="0075371A" w:rsidP="00E74DD8">
            <w:pPr>
              <w:rPr>
                <w:rFonts w:ascii="宋体" w:hAnsi="宋体" w:cs="Arial"/>
                <w:bCs/>
                <w:sz w:val="24"/>
              </w:rPr>
            </w:pPr>
            <w:r>
              <w:rPr>
                <w:rFonts w:hint="eastAsia"/>
                <w:sz w:val="24"/>
              </w:rPr>
              <w:t>参考书：</w:t>
            </w:r>
            <w:r>
              <w:rPr>
                <w:rFonts w:ascii="宋体" w:hAnsi="宋体" w:cs="Arial" w:hint="eastAsia"/>
                <w:bCs/>
                <w:sz w:val="24"/>
              </w:rPr>
              <w:t>《流行病学</w:t>
            </w:r>
            <w:r w:rsidRPr="00A00D84">
              <w:rPr>
                <w:rFonts w:ascii="宋体" w:hAnsi="宋体" w:cs="Arial" w:hint="eastAsia"/>
                <w:bCs/>
                <w:sz w:val="24"/>
              </w:rPr>
              <w:t>》</w:t>
            </w:r>
            <w:r>
              <w:rPr>
                <w:rFonts w:ascii="宋体" w:hAnsi="宋体" w:cs="Arial" w:hint="eastAsia"/>
                <w:bCs/>
                <w:sz w:val="24"/>
              </w:rPr>
              <w:t>（第八版）沈洪兵 第一章</w:t>
            </w:r>
          </w:p>
        </w:tc>
      </w:tr>
      <w:tr w:rsidR="00CE269C" w:rsidRPr="007D5013">
        <w:trPr>
          <w:trHeight w:val="2334"/>
        </w:trPr>
        <w:tc>
          <w:tcPr>
            <w:tcW w:w="540" w:type="dxa"/>
          </w:tcPr>
          <w:p w:rsidR="00276F97" w:rsidRPr="007D5013" w:rsidRDefault="00276F97" w:rsidP="00276F97">
            <w:pPr>
              <w:rPr>
                <w:sz w:val="24"/>
              </w:rPr>
            </w:pPr>
          </w:p>
          <w:p w:rsidR="00FB1450" w:rsidRPr="007D5013" w:rsidRDefault="00276F97"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2</w:t>
            </w:r>
          </w:p>
          <w:p w:rsidR="00FB1450" w:rsidRPr="007D5013" w:rsidRDefault="00FB1450" w:rsidP="007D5013">
            <w:pPr>
              <w:ind w:left="120" w:hangingChars="50" w:hanging="120"/>
              <w:rPr>
                <w:sz w:val="24"/>
              </w:rPr>
            </w:pPr>
          </w:p>
          <w:p w:rsidR="00CE269C" w:rsidRPr="007D5013" w:rsidRDefault="00276F97" w:rsidP="007D5013">
            <w:pPr>
              <w:ind w:left="120" w:hangingChars="50" w:hanging="120"/>
              <w:rPr>
                <w:sz w:val="24"/>
              </w:rPr>
            </w:pPr>
            <w:r w:rsidRPr="007D5013">
              <w:rPr>
                <w:rFonts w:hint="eastAsia"/>
                <w:sz w:val="24"/>
              </w:rPr>
              <w:t>周</w:t>
            </w:r>
          </w:p>
        </w:tc>
        <w:tc>
          <w:tcPr>
            <w:tcW w:w="9180" w:type="dxa"/>
          </w:tcPr>
          <w:p w:rsidR="00A5118A" w:rsidRDefault="00851638">
            <w:pPr>
              <w:rPr>
                <w:b/>
                <w:sz w:val="24"/>
              </w:rPr>
            </w:pPr>
            <w:r>
              <w:rPr>
                <w:rFonts w:hint="eastAsia"/>
                <w:b/>
                <w:sz w:val="24"/>
              </w:rPr>
              <w:t>疾病的分布</w:t>
            </w:r>
          </w:p>
          <w:p w:rsidR="00CA4DE0" w:rsidRDefault="0075371A" w:rsidP="00CA4DE0">
            <w:pPr>
              <w:rPr>
                <w:rFonts w:ascii="宋体" w:hAnsi="宋体" w:cs="Arial" w:hint="eastAsia"/>
                <w:bCs/>
                <w:sz w:val="24"/>
              </w:rPr>
            </w:pPr>
            <w:r>
              <w:rPr>
                <w:rFonts w:ascii="宋体" w:hAnsi="宋体" w:cs="Arial"/>
                <w:bCs/>
                <w:sz w:val="24"/>
              </w:rPr>
              <w:t>讲授内容</w:t>
            </w:r>
            <w:r>
              <w:rPr>
                <w:rFonts w:ascii="宋体" w:hAnsi="宋体" w:cs="Arial" w:hint="eastAsia"/>
                <w:bCs/>
                <w:sz w:val="24"/>
              </w:rPr>
              <w:t>：</w:t>
            </w:r>
          </w:p>
          <w:p w:rsidR="0075371A" w:rsidRDefault="0075371A" w:rsidP="00CA4DE0">
            <w:pPr>
              <w:rPr>
                <w:rFonts w:ascii="宋体" w:hAnsi="宋体" w:cs="Arial" w:hint="eastAsia"/>
                <w:bCs/>
                <w:sz w:val="24"/>
              </w:rPr>
            </w:pPr>
            <w:r>
              <w:rPr>
                <w:rFonts w:ascii="宋体" w:hAnsi="宋体" w:cs="Arial" w:hint="eastAsia"/>
                <w:bCs/>
                <w:sz w:val="24"/>
              </w:rPr>
              <w:t>一、研究疾病分布常用的测量指标</w:t>
            </w:r>
          </w:p>
          <w:p w:rsidR="0075371A" w:rsidRDefault="0075371A" w:rsidP="00CA4DE0">
            <w:pPr>
              <w:rPr>
                <w:rFonts w:ascii="宋体" w:hAnsi="宋体" w:cs="Arial" w:hint="eastAsia"/>
                <w:bCs/>
                <w:sz w:val="24"/>
              </w:rPr>
            </w:pPr>
            <w:r>
              <w:rPr>
                <w:rFonts w:ascii="宋体" w:hAnsi="宋体" w:cs="Arial" w:hint="eastAsia"/>
                <w:bCs/>
                <w:sz w:val="24"/>
              </w:rPr>
              <w:t>二、疾病的流行强度</w:t>
            </w:r>
          </w:p>
          <w:p w:rsidR="0075371A" w:rsidRDefault="0075371A" w:rsidP="00CA4DE0">
            <w:pPr>
              <w:rPr>
                <w:rFonts w:ascii="宋体" w:hAnsi="宋体" w:cs="Arial" w:hint="eastAsia"/>
                <w:bCs/>
                <w:sz w:val="24"/>
              </w:rPr>
            </w:pPr>
            <w:r>
              <w:rPr>
                <w:rFonts w:ascii="宋体" w:hAnsi="宋体" w:cs="Arial" w:hint="eastAsia"/>
                <w:bCs/>
                <w:sz w:val="24"/>
              </w:rPr>
              <w:t>三、疾病的分布</w:t>
            </w:r>
          </w:p>
          <w:p w:rsidR="0075371A" w:rsidRPr="00CA4DE0" w:rsidRDefault="0075371A" w:rsidP="00CA4DE0">
            <w:pPr>
              <w:rPr>
                <w:rFonts w:ascii="宋体" w:hAnsi="宋体" w:cs="Arial"/>
                <w:bCs/>
                <w:sz w:val="24"/>
              </w:rPr>
            </w:pPr>
            <w:r>
              <w:rPr>
                <w:rFonts w:hint="eastAsia"/>
                <w:sz w:val="24"/>
              </w:rPr>
              <w:t>参考书：</w:t>
            </w:r>
            <w:r>
              <w:rPr>
                <w:rFonts w:ascii="宋体" w:hAnsi="宋体" w:cs="Arial" w:hint="eastAsia"/>
                <w:bCs/>
                <w:sz w:val="24"/>
              </w:rPr>
              <w:t>《流行病学</w:t>
            </w:r>
            <w:r w:rsidRPr="00A00D84">
              <w:rPr>
                <w:rFonts w:ascii="宋体" w:hAnsi="宋体" w:cs="Arial" w:hint="eastAsia"/>
                <w:bCs/>
                <w:sz w:val="24"/>
              </w:rPr>
              <w:t>》</w:t>
            </w:r>
            <w:r>
              <w:rPr>
                <w:rFonts w:ascii="宋体" w:hAnsi="宋体" w:cs="Arial" w:hint="eastAsia"/>
                <w:bCs/>
                <w:sz w:val="24"/>
              </w:rPr>
              <w:t>（第八版）沈洪兵 第二章</w:t>
            </w:r>
          </w:p>
        </w:tc>
      </w:tr>
      <w:tr w:rsidR="00CE269C" w:rsidRPr="00CE73A9">
        <w:trPr>
          <w:trHeight w:val="2322"/>
        </w:trPr>
        <w:tc>
          <w:tcPr>
            <w:tcW w:w="540" w:type="dxa"/>
          </w:tcPr>
          <w:p w:rsidR="00276F97" w:rsidRPr="007D5013" w:rsidRDefault="00276F97" w:rsidP="00276F97">
            <w:pPr>
              <w:rPr>
                <w:sz w:val="24"/>
              </w:rPr>
            </w:pPr>
          </w:p>
          <w:p w:rsidR="00FB1450" w:rsidRPr="007D5013" w:rsidRDefault="00276F97"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3</w:t>
            </w:r>
          </w:p>
          <w:p w:rsidR="00FB1450" w:rsidRPr="007D5013" w:rsidRDefault="00FB1450" w:rsidP="007D5013">
            <w:pPr>
              <w:ind w:left="120" w:hangingChars="50" w:hanging="120"/>
              <w:rPr>
                <w:sz w:val="24"/>
              </w:rPr>
            </w:pPr>
          </w:p>
          <w:p w:rsidR="00CE269C" w:rsidRPr="007D5013" w:rsidRDefault="00276F97" w:rsidP="007D5013">
            <w:pPr>
              <w:ind w:left="120" w:hangingChars="50" w:hanging="120"/>
              <w:rPr>
                <w:sz w:val="24"/>
              </w:rPr>
            </w:pPr>
            <w:r w:rsidRPr="007D5013">
              <w:rPr>
                <w:rFonts w:hint="eastAsia"/>
                <w:sz w:val="24"/>
              </w:rPr>
              <w:t>周</w:t>
            </w:r>
          </w:p>
        </w:tc>
        <w:tc>
          <w:tcPr>
            <w:tcW w:w="9180" w:type="dxa"/>
          </w:tcPr>
          <w:p w:rsidR="00851638" w:rsidRDefault="00851638" w:rsidP="00851638">
            <w:pPr>
              <w:rPr>
                <w:rFonts w:hint="eastAsia"/>
                <w:sz w:val="24"/>
              </w:rPr>
            </w:pPr>
            <w:r>
              <w:rPr>
                <w:rFonts w:hint="eastAsia"/>
                <w:b/>
                <w:sz w:val="24"/>
              </w:rPr>
              <w:t>临床研究问题的提出和选题</w:t>
            </w:r>
            <w:r w:rsidR="00A5118A" w:rsidRPr="003701B4">
              <w:rPr>
                <w:sz w:val="24"/>
              </w:rPr>
              <w:br/>
            </w:r>
            <w:r w:rsidR="0075371A">
              <w:rPr>
                <w:sz w:val="24"/>
              </w:rPr>
              <w:t>讲授内容</w:t>
            </w:r>
            <w:r w:rsidR="0075371A">
              <w:rPr>
                <w:rFonts w:hint="eastAsia"/>
                <w:sz w:val="24"/>
              </w:rPr>
              <w:t>：</w:t>
            </w:r>
          </w:p>
          <w:p w:rsidR="0075371A" w:rsidRDefault="0075371A" w:rsidP="00851638">
            <w:pPr>
              <w:rPr>
                <w:rFonts w:hint="eastAsia"/>
                <w:sz w:val="24"/>
              </w:rPr>
            </w:pPr>
            <w:r>
              <w:rPr>
                <w:rFonts w:hint="eastAsia"/>
                <w:sz w:val="24"/>
              </w:rPr>
              <w:t>一、概述</w:t>
            </w:r>
          </w:p>
          <w:p w:rsidR="0075371A" w:rsidRDefault="0075371A" w:rsidP="00851638">
            <w:pPr>
              <w:rPr>
                <w:rFonts w:hint="eastAsia"/>
                <w:sz w:val="24"/>
              </w:rPr>
            </w:pPr>
            <w:r>
              <w:rPr>
                <w:rFonts w:hint="eastAsia"/>
                <w:sz w:val="24"/>
              </w:rPr>
              <w:t>二、如何提出和构建临床研究问题</w:t>
            </w:r>
          </w:p>
          <w:p w:rsidR="0075371A" w:rsidRDefault="0075371A" w:rsidP="00851638">
            <w:pPr>
              <w:rPr>
                <w:rFonts w:hint="eastAsia"/>
                <w:sz w:val="24"/>
              </w:rPr>
            </w:pPr>
            <w:r>
              <w:rPr>
                <w:rFonts w:hint="eastAsia"/>
                <w:sz w:val="24"/>
              </w:rPr>
              <w:t>三、如何选择临床研究问题</w:t>
            </w:r>
          </w:p>
          <w:p w:rsidR="0075371A" w:rsidRPr="00EE3682" w:rsidRDefault="0075371A" w:rsidP="00851638">
            <w:pPr>
              <w:rPr>
                <w:sz w:val="24"/>
              </w:rPr>
            </w:pPr>
            <w:r>
              <w:rPr>
                <w:rFonts w:hint="eastAsia"/>
                <w:sz w:val="24"/>
              </w:rPr>
              <w:t>四、临床研究问题实例剖析</w:t>
            </w:r>
          </w:p>
          <w:p w:rsidR="00A5118A" w:rsidRPr="00EE3682" w:rsidRDefault="0075371A" w:rsidP="00CA4DE0">
            <w:pPr>
              <w:rPr>
                <w:sz w:val="24"/>
              </w:rPr>
            </w:pPr>
            <w:r>
              <w:rPr>
                <w:rFonts w:hint="eastAsia"/>
                <w:sz w:val="24"/>
              </w:rPr>
              <w:t>参考书：《临床流行病学》李立明</w:t>
            </w:r>
            <w:r>
              <w:rPr>
                <w:rFonts w:hint="eastAsia"/>
                <w:sz w:val="24"/>
              </w:rPr>
              <w:t xml:space="preserve"> </w:t>
            </w:r>
            <w:r>
              <w:rPr>
                <w:rFonts w:hint="eastAsia"/>
                <w:sz w:val="24"/>
              </w:rPr>
              <w:t>第二章</w:t>
            </w:r>
          </w:p>
        </w:tc>
      </w:tr>
      <w:tr w:rsidR="00CE269C" w:rsidRPr="007D5013">
        <w:trPr>
          <w:trHeight w:val="2324"/>
        </w:trPr>
        <w:tc>
          <w:tcPr>
            <w:tcW w:w="540" w:type="dxa"/>
          </w:tcPr>
          <w:p w:rsidR="00276F97" w:rsidRPr="007D5013" w:rsidRDefault="00276F97" w:rsidP="00276F97">
            <w:pPr>
              <w:rPr>
                <w:sz w:val="24"/>
              </w:rPr>
            </w:pPr>
          </w:p>
          <w:p w:rsidR="00FB1450" w:rsidRPr="007D5013" w:rsidRDefault="00276F97"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4</w:t>
            </w:r>
          </w:p>
          <w:p w:rsidR="00FB1450" w:rsidRPr="007D5013" w:rsidRDefault="00FB1450" w:rsidP="007D5013">
            <w:pPr>
              <w:ind w:left="120" w:hangingChars="50" w:hanging="120"/>
              <w:rPr>
                <w:sz w:val="24"/>
              </w:rPr>
            </w:pPr>
          </w:p>
          <w:p w:rsidR="00CE269C" w:rsidRPr="007D5013" w:rsidRDefault="00276F97" w:rsidP="007D5013">
            <w:pPr>
              <w:ind w:left="120" w:hangingChars="50" w:hanging="120"/>
              <w:rPr>
                <w:sz w:val="24"/>
              </w:rPr>
            </w:pPr>
            <w:r w:rsidRPr="007D5013">
              <w:rPr>
                <w:rFonts w:hint="eastAsia"/>
                <w:sz w:val="24"/>
              </w:rPr>
              <w:t>周</w:t>
            </w:r>
          </w:p>
        </w:tc>
        <w:tc>
          <w:tcPr>
            <w:tcW w:w="9180" w:type="dxa"/>
          </w:tcPr>
          <w:p w:rsidR="00EE3682" w:rsidRPr="00CA4DE0" w:rsidRDefault="00851638">
            <w:pPr>
              <w:rPr>
                <w:b/>
                <w:sz w:val="24"/>
              </w:rPr>
            </w:pPr>
            <w:r>
              <w:rPr>
                <w:rFonts w:hint="eastAsia"/>
                <w:b/>
                <w:sz w:val="24"/>
              </w:rPr>
              <w:t>临床科研设计</w:t>
            </w:r>
          </w:p>
          <w:p w:rsidR="00CA4DE0" w:rsidRDefault="0075371A" w:rsidP="00CA4DE0">
            <w:pPr>
              <w:rPr>
                <w:rFonts w:hint="eastAsia"/>
                <w:sz w:val="24"/>
              </w:rPr>
            </w:pPr>
            <w:r>
              <w:rPr>
                <w:sz w:val="24"/>
              </w:rPr>
              <w:t>讲授内容</w:t>
            </w:r>
            <w:r>
              <w:rPr>
                <w:rFonts w:hint="eastAsia"/>
                <w:sz w:val="24"/>
              </w:rPr>
              <w:t>：</w:t>
            </w:r>
          </w:p>
          <w:p w:rsidR="0075371A" w:rsidRDefault="0075371A" w:rsidP="00CA4DE0">
            <w:pPr>
              <w:rPr>
                <w:rFonts w:hint="eastAsia"/>
                <w:sz w:val="24"/>
              </w:rPr>
            </w:pPr>
            <w:r>
              <w:rPr>
                <w:rFonts w:hint="eastAsia"/>
                <w:sz w:val="24"/>
              </w:rPr>
              <w:t>一、临床科学研究及其特点</w:t>
            </w:r>
          </w:p>
          <w:p w:rsidR="0075371A" w:rsidRDefault="0075371A" w:rsidP="00CA4DE0">
            <w:pPr>
              <w:rPr>
                <w:rFonts w:hint="eastAsia"/>
                <w:sz w:val="24"/>
              </w:rPr>
            </w:pPr>
            <w:r>
              <w:rPr>
                <w:rFonts w:hint="eastAsia"/>
                <w:sz w:val="24"/>
              </w:rPr>
              <w:t>二、临床科研的主要研究内容</w:t>
            </w:r>
          </w:p>
          <w:p w:rsidR="0075371A" w:rsidRDefault="0075371A" w:rsidP="00CA4DE0">
            <w:pPr>
              <w:rPr>
                <w:rFonts w:hint="eastAsia"/>
                <w:sz w:val="24"/>
              </w:rPr>
            </w:pPr>
            <w:r>
              <w:rPr>
                <w:rFonts w:hint="eastAsia"/>
                <w:sz w:val="24"/>
              </w:rPr>
              <w:t>三、设置对照</w:t>
            </w:r>
          </w:p>
          <w:p w:rsidR="0075371A" w:rsidRDefault="0075371A" w:rsidP="00CA4DE0">
            <w:pPr>
              <w:rPr>
                <w:rFonts w:hint="eastAsia"/>
                <w:sz w:val="24"/>
              </w:rPr>
            </w:pPr>
            <w:r>
              <w:rPr>
                <w:rFonts w:hint="eastAsia"/>
                <w:sz w:val="24"/>
              </w:rPr>
              <w:t>四、随机化和组间均衡</w:t>
            </w:r>
          </w:p>
          <w:p w:rsidR="0075371A" w:rsidRDefault="0075371A" w:rsidP="00CA4DE0">
            <w:pPr>
              <w:rPr>
                <w:rFonts w:hint="eastAsia"/>
                <w:sz w:val="24"/>
              </w:rPr>
            </w:pPr>
            <w:r>
              <w:rPr>
                <w:rFonts w:hint="eastAsia"/>
                <w:sz w:val="24"/>
              </w:rPr>
              <w:t>五、盲法观察</w:t>
            </w:r>
          </w:p>
          <w:p w:rsidR="0075371A" w:rsidRPr="00CA4DE0" w:rsidRDefault="0075371A" w:rsidP="00CA4DE0">
            <w:pPr>
              <w:rPr>
                <w:sz w:val="24"/>
              </w:rPr>
            </w:pPr>
            <w:r>
              <w:rPr>
                <w:rFonts w:hint="eastAsia"/>
                <w:sz w:val="24"/>
              </w:rPr>
              <w:t>参考书：《临床流行病学》李立明</w:t>
            </w:r>
            <w:r>
              <w:rPr>
                <w:rFonts w:hint="eastAsia"/>
                <w:sz w:val="24"/>
              </w:rPr>
              <w:t xml:space="preserve"> </w:t>
            </w:r>
            <w:r>
              <w:rPr>
                <w:rFonts w:hint="eastAsia"/>
                <w:sz w:val="24"/>
              </w:rPr>
              <w:t>第三章</w:t>
            </w:r>
          </w:p>
        </w:tc>
      </w:tr>
      <w:tr w:rsidR="00CE269C" w:rsidRPr="007D5013">
        <w:trPr>
          <w:trHeight w:val="2326"/>
        </w:trPr>
        <w:tc>
          <w:tcPr>
            <w:tcW w:w="540" w:type="dxa"/>
          </w:tcPr>
          <w:p w:rsidR="00276F97" w:rsidRPr="007D5013" w:rsidRDefault="00276F97" w:rsidP="00276F97">
            <w:pPr>
              <w:rPr>
                <w:sz w:val="24"/>
              </w:rPr>
            </w:pPr>
          </w:p>
          <w:p w:rsidR="00FB1450" w:rsidRPr="007D5013" w:rsidRDefault="00276F97"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5</w:t>
            </w:r>
          </w:p>
          <w:p w:rsidR="00FB1450" w:rsidRPr="007D5013" w:rsidRDefault="00FB1450" w:rsidP="007D5013">
            <w:pPr>
              <w:ind w:left="120" w:hangingChars="50" w:hanging="120"/>
              <w:rPr>
                <w:sz w:val="24"/>
              </w:rPr>
            </w:pPr>
          </w:p>
          <w:p w:rsidR="00CE269C" w:rsidRPr="007D5013" w:rsidRDefault="00276F97" w:rsidP="007D5013">
            <w:pPr>
              <w:ind w:left="120" w:hangingChars="50" w:hanging="120"/>
              <w:rPr>
                <w:sz w:val="24"/>
              </w:rPr>
            </w:pPr>
            <w:r w:rsidRPr="007D5013">
              <w:rPr>
                <w:rFonts w:hint="eastAsia"/>
                <w:sz w:val="24"/>
              </w:rPr>
              <w:t>周</w:t>
            </w:r>
          </w:p>
        </w:tc>
        <w:tc>
          <w:tcPr>
            <w:tcW w:w="9180" w:type="dxa"/>
          </w:tcPr>
          <w:p w:rsidR="00CA4DE0" w:rsidRPr="00CA4DE0" w:rsidRDefault="00851638" w:rsidP="00CA4DE0">
            <w:pPr>
              <w:rPr>
                <w:b/>
                <w:sz w:val="24"/>
              </w:rPr>
            </w:pPr>
            <w:r>
              <w:rPr>
                <w:rFonts w:hint="eastAsia"/>
                <w:b/>
                <w:sz w:val="24"/>
              </w:rPr>
              <w:t>描述性研究</w:t>
            </w:r>
          </w:p>
          <w:p w:rsidR="00EE3682" w:rsidRDefault="00300C14" w:rsidP="00CA4DE0">
            <w:pPr>
              <w:rPr>
                <w:rFonts w:hint="eastAsia"/>
                <w:sz w:val="24"/>
              </w:rPr>
            </w:pPr>
            <w:r>
              <w:rPr>
                <w:sz w:val="24"/>
              </w:rPr>
              <w:t>讲授内容</w:t>
            </w:r>
            <w:r>
              <w:rPr>
                <w:rFonts w:hint="eastAsia"/>
                <w:sz w:val="24"/>
              </w:rPr>
              <w:t>：</w:t>
            </w:r>
          </w:p>
          <w:p w:rsidR="00300C14" w:rsidRDefault="00300C14" w:rsidP="00CA4DE0">
            <w:pPr>
              <w:rPr>
                <w:rFonts w:hint="eastAsia"/>
                <w:sz w:val="24"/>
              </w:rPr>
            </w:pPr>
            <w:r>
              <w:rPr>
                <w:rFonts w:hint="eastAsia"/>
                <w:sz w:val="24"/>
              </w:rPr>
              <w:t>一、概述</w:t>
            </w:r>
          </w:p>
          <w:p w:rsidR="00300C14" w:rsidRDefault="00300C14" w:rsidP="00CA4DE0">
            <w:pPr>
              <w:rPr>
                <w:rFonts w:hint="eastAsia"/>
                <w:sz w:val="24"/>
              </w:rPr>
            </w:pPr>
            <w:r>
              <w:rPr>
                <w:rFonts w:hint="eastAsia"/>
                <w:sz w:val="24"/>
              </w:rPr>
              <w:t>二、个例调查、病例报告和病例分析</w:t>
            </w:r>
          </w:p>
          <w:p w:rsidR="00300C14" w:rsidRDefault="00300C14" w:rsidP="00CA4DE0">
            <w:pPr>
              <w:rPr>
                <w:rFonts w:hint="eastAsia"/>
                <w:sz w:val="24"/>
              </w:rPr>
            </w:pPr>
            <w:r>
              <w:rPr>
                <w:rFonts w:hint="eastAsia"/>
                <w:sz w:val="24"/>
              </w:rPr>
              <w:t>三、现况调查</w:t>
            </w:r>
          </w:p>
          <w:p w:rsidR="00300C14" w:rsidRDefault="00300C14" w:rsidP="00CA4DE0">
            <w:pPr>
              <w:rPr>
                <w:rFonts w:hint="eastAsia"/>
                <w:sz w:val="24"/>
              </w:rPr>
            </w:pPr>
            <w:r>
              <w:rPr>
                <w:rFonts w:hint="eastAsia"/>
                <w:sz w:val="24"/>
              </w:rPr>
              <w:t>四、生态学研究</w:t>
            </w:r>
          </w:p>
          <w:p w:rsidR="00300C14" w:rsidRPr="003701B4" w:rsidRDefault="00300C14" w:rsidP="00CA4DE0">
            <w:pPr>
              <w:rPr>
                <w:sz w:val="24"/>
              </w:rPr>
            </w:pPr>
            <w:r>
              <w:rPr>
                <w:rFonts w:hint="eastAsia"/>
                <w:sz w:val="24"/>
              </w:rPr>
              <w:t>参考书：</w:t>
            </w:r>
            <w:r>
              <w:rPr>
                <w:rFonts w:ascii="宋体" w:hAnsi="宋体" w:cs="Arial" w:hint="eastAsia"/>
                <w:bCs/>
                <w:sz w:val="24"/>
              </w:rPr>
              <w:t>《流行病学</w:t>
            </w:r>
            <w:r w:rsidRPr="00A00D84">
              <w:rPr>
                <w:rFonts w:ascii="宋体" w:hAnsi="宋体" w:cs="Arial" w:hint="eastAsia"/>
                <w:bCs/>
                <w:sz w:val="24"/>
              </w:rPr>
              <w:t>》</w:t>
            </w:r>
            <w:r>
              <w:rPr>
                <w:rFonts w:ascii="宋体" w:hAnsi="宋体" w:cs="Arial" w:hint="eastAsia"/>
                <w:bCs/>
                <w:sz w:val="24"/>
              </w:rPr>
              <w:t>（第八版）沈洪兵 第</w:t>
            </w:r>
            <w:r w:rsidR="0075371A">
              <w:rPr>
                <w:rFonts w:ascii="宋体" w:hAnsi="宋体" w:cs="Arial" w:hint="eastAsia"/>
                <w:bCs/>
                <w:sz w:val="24"/>
              </w:rPr>
              <w:t>四</w:t>
            </w:r>
            <w:r>
              <w:rPr>
                <w:rFonts w:ascii="宋体" w:hAnsi="宋体" w:cs="Arial" w:hint="eastAsia"/>
                <w:bCs/>
                <w:sz w:val="24"/>
              </w:rPr>
              <w:t>章</w:t>
            </w:r>
          </w:p>
        </w:tc>
      </w:tr>
      <w:tr w:rsidR="00CE269C" w:rsidRPr="007D5013">
        <w:trPr>
          <w:trHeight w:val="2328"/>
        </w:trPr>
        <w:tc>
          <w:tcPr>
            <w:tcW w:w="540" w:type="dxa"/>
          </w:tcPr>
          <w:p w:rsidR="00276F97" w:rsidRPr="007D5013" w:rsidRDefault="00276F97" w:rsidP="00276F97">
            <w:pPr>
              <w:rPr>
                <w:sz w:val="24"/>
              </w:rPr>
            </w:pPr>
          </w:p>
          <w:p w:rsidR="00FB1450" w:rsidRPr="007D5013" w:rsidRDefault="00276F97"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6</w:t>
            </w:r>
          </w:p>
          <w:p w:rsidR="00FB1450" w:rsidRPr="007D5013" w:rsidRDefault="00FB1450" w:rsidP="007D5013">
            <w:pPr>
              <w:ind w:left="120" w:hangingChars="50" w:hanging="120"/>
              <w:rPr>
                <w:sz w:val="24"/>
              </w:rPr>
            </w:pPr>
          </w:p>
          <w:p w:rsidR="00CE269C" w:rsidRPr="007D5013" w:rsidRDefault="00276F97" w:rsidP="007D5013">
            <w:pPr>
              <w:ind w:left="120" w:hangingChars="50" w:hanging="120"/>
              <w:rPr>
                <w:sz w:val="24"/>
              </w:rPr>
            </w:pPr>
            <w:r w:rsidRPr="007D5013">
              <w:rPr>
                <w:rFonts w:hint="eastAsia"/>
                <w:sz w:val="24"/>
              </w:rPr>
              <w:t>周</w:t>
            </w:r>
          </w:p>
        </w:tc>
        <w:tc>
          <w:tcPr>
            <w:tcW w:w="9180" w:type="dxa"/>
          </w:tcPr>
          <w:p w:rsidR="00EE3682" w:rsidRDefault="00851638" w:rsidP="007C7671">
            <w:pPr>
              <w:rPr>
                <w:b/>
                <w:sz w:val="24"/>
              </w:rPr>
            </w:pPr>
            <w:r>
              <w:rPr>
                <w:rFonts w:hint="eastAsia"/>
                <w:b/>
                <w:sz w:val="24"/>
              </w:rPr>
              <w:t>分析性研究</w:t>
            </w:r>
          </w:p>
          <w:p w:rsidR="00CA4DE0" w:rsidRPr="00300C14" w:rsidRDefault="00300C14" w:rsidP="00CA4DE0">
            <w:pPr>
              <w:rPr>
                <w:rFonts w:hint="eastAsia"/>
                <w:sz w:val="24"/>
              </w:rPr>
            </w:pPr>
            <w:r w:rsidRPr="00300C14">
              <w:rPr>
                <w:sz w:val="24"/>
              </w:rPr>
              <w:t>讲授内容</w:t>
            </w:r>
            <w:r w:rsidRPr="00300C14">
              <w:rPr>
                <w:rFonts w:hint="eastAsia"/>
                <w:sz w:val="24"/>
              </w:rPr>
              <w:t>：</w:t>
            </w:r>
          </w:p>
          <w:p w:rsidR="00300C14" w:rsidRPr="00300C14" w:rsidRDefault="00300C14" w:rsidP="00CA4DE0">
            <w:pPr>
              <w:rPr>
                <w:rFonts w:hint="eastAsia"/>
                <w:sz w:val="24"/>
              </w:rPr>
            </w:pPr>
            <w:r w:rsidRPr="00300C14">
              <w:rPr>
                <w:rFonts w:hint="eastAsia"/>
                <w:sz w:val="24"/>
              </w:rPr>
              <w:t>一、队列研究</w:t>
            </w:r>
          </w:p>
          <w:p w:rsidR="00300C14" w:rsidRPr="00300C14" w:rsidRDefault="00300C14" w:rsidP="00CA4DE0">
            <w:pPr>
              <w:rPr>
                <w:rFonts w:hint="eastAsia"/>
                <w:sz w:val="24"/>
              </w:rPr>
            </w:pPr>
            <w:r w:rsidRPr="00300C14">
              <w:rPr>
                <w:rFonts w:hint="eastAsia"/>
                <w:sz w:val="24"/>
              </w:rPr>
              <w:t>二、病例对照研究</w:t>
            </w:r>
          </w:p>
          <w:p w:rsidR="00300C14" w:rsidRPr="00300C14" w:rsidRDefault="00300C14" w:rsidP="00300C14">
            <w:pPr>
              <w:rPr>
                <w:b/>
                <w:sz w:val="24"/>
              </w:rPr>
            </w:pPr>
            <w:r>
              <w:rPr>
                <w:rFonts w:hint="eastAsia"/>
                <w:sz w:val="24"/>
              </w:rPr>
              <w:t>参考书：</w:t>
            </w:r>
            <w:r>
              <w:rPr>
                <w:rFonts w:ascii="宋体" w:hAnsi="宋体" w:cs="Arial" w:hint="eastAsia"/>
                <w:bCs/>
                <w:sz w:val="24"/>
              </w:rPr>
              <w:t>《流行病学</w:t>
            </w:r>
            <w:r w:rsidRPr="00A00D84">
              <w:rPr>
                <w:rFonts w:ascii="宋体" w:hAnsi="宋体" w:cs="Arial" w:hint="eastAsia"/>
                <w:bCs/>
                <w:sz w:val="24"/>
              </w:rPr>
              <w:t>》</w:t>
            </w:r>
            <w:r>
              <w:rPr>
                <w:rFonts w:ascii="宋体" w:hAnsi="宋体" w:cs="Arial" w:hint="eastAsia"/>
                <w:bCs/>
                <w:sz w:val="24"/>
              </w:rPr>
              <w:t>（第八版）沈洪兵 第五、六章</w:t>
            </w:r>
          </w:p>
        </w:tc>
      </w:tr>
    </w:tbl>
    <w:p w:rsidR="00CE269C" w:rsidRPr="007D5013" w:rsidRDefault="00CE269C">
      <w:pPr>
        <w:rPr>
          <w:sz w:val="24"/>
        </w:rPr>
      </w:pPr>
    </w:p>
    <w:p w:rsidR="00AD30DF" w:rsidRPr="007D5013" w:rsidRDefault="00AD30DF">
      <w:pPr>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9180"/>
      </w:tblGrid>
      <w:tr w:rsidR="00AD30DF" w:rsidRPr="007D5013">
        <w:trPr>
          <w:trHeight w:val="615"/>
        </w:trPr>
        <w:tc>
          <w:tcPr>
            <w:tcW w:w="540" w:type="dxa"/>
          </w:tcPr>
          <w:p w:rsidR="00AD30DF" w:rsidRPr="007D5013" w:rsidRDefault="00AD30DF" w:rsidP="00AD30DF">
            <w:pPr>
              <w:rPr>
                <w:sz w:val="24"/>
              </w:rPr>
            </w:pPr>
            <w:r w:rsidRPr="007D5013">
              <w:rPr>
                <w:rFonts w:hint="eastAsia"/>
                <w:sz w:val="24"/>
              </w:rPr>
              <w:t>周次</w:t>
            </w:r>
          </w:p>
        </w:tc>
        <w:tc>
          <w:tcPr>
            <w:tcW w:w="9180" w:type="dxa"/>
          </w:tcPr>
          <w:p w:rsidR="00AD30DF" w:rsidRPr="007D5013" w:rsidRDefault="00AD30DF" w:rsidP="00AD30DF">
            <w:pPr>
              <w:jc w:val="center"/>
              <w:rPr>
                <w:b/>
                <w:position w:val="-30"/>
                <w:sz w:val="24"/>
              </w:rPr>
            </w:pPr>
            <w:r w:rsidRPr="007D5013">
              <w:rPr>
                <w:rFonts w:hint="eastAsia"/>
                <w:b/>
                <w:position w:val="-30"/>
                <w:sz w:val="24"/>
              </w:rPr>
              <w:t>教学进度（包括课程进度、各种教学环节的安排及参考书目）</w:t>
            </w:r>
          </w:p>
        </w:tc>
      </w:tr>
      <w:tr w:rsidR="00AD30DF" w:rsidRPr="007D5013">
        <w:trPr>
          <w:trHeight w:val="2164"/>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7</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CA4DE0" w:rsidRDefault="00851638" w:rsidP="00CA4DE0">
            <w:pPr>
              <w:rPr>
                <w:b/>
                <w:sz w:val="24"/>
              </w:rPr>
            </w:pPr>
            <w:r>
              <w:rPr>
                <w:b/>
                <w:sz w:val="24"/>
              </w:rPr>
              <w:t>实验性研究</w:t>
            </w:r>
          </w:p>
          <w:p w:rsidR="00EE3682" w:rsidRDefault="00300C14" w:rsidP="00CA4DE0">
            <w:pPr>
              <w:rPr>
                <w:rFonts w:hint="eastAsia"/>
                <w:sz w:val="24"/>
              </w:rPr>
            </w:pPr>
            <w:r>
              <w:rPr>
                <w:sz w:val="24"/>
              </w:rPr>
              <w:t>讲授内容</w:t>
            </w:r>
            <w:r>
              <w:rPr>
                <w:rFonts w:hint="eastAsia"/>
                <w:sz w:val="24"/>
              </w:rPr>
              <w:t>：</w:t>
            </w:r>
          </w:p>
          <w:p w:rsidR="00300C14" w:rsidRDefault="00300C14" w:rsidP="00CA4DE0">
            <w:pPr>
              <w:rPr>
                <w:rFonts w:hint="eastAsia"/>
                <w:sz w:val="24"/>
              </w:rPr>
            </w:pPr>
            <w:r>
              <w:rPr>
                <w:rFonts w:hint="eastAsia"/>
                <w:sz w:val="24"/>
              </w:rPr>
              <w:t>一、概述</w:t>
            </w:r>
          </w:p>
          <w:p w:rsidR="00300C14" w:rsidRDefault="00300C14" w:rsidP="00CA4DE0">
            <w:pPr>
              <w:rPr>
                <w:rFonts w:hint="eastAsia"/>
                <w:sz w:val="24"/>
              </w:rPr>
            </w:pPr>
            <w:r>
              <w:rPr>
                <w:rFonts w:hint="eastAsia"/>
                <w:sz w:val="24"/>
              </w:rPr>
              <w:t>二、临床试验</w:t>
            </w:r>
          </w:p>
          <w:p w:rsidR="00300C14" w:rsidRDefault="00300C14" w:rsidP="00CA4DE0">
            <w:pPr>
              <w:rPr>
                <w:rFonts w:hint="eastAsia"/>
                <w:sz w:val="24"/>
              </w:rPr>
            </w:pPr>
            <w:r>
              <w:rPr>
                <w:rFonts w:hint="eastAsia"/>
                <w:sz w:val="24"/>
              </w:rPr>
              <w:t>三、现场试验和社区干预试验</w:t>
            </w:r>
          </w:p>
          <w:p w:rsidR="00300C14" w:rsidRDefault="00300C14" w:rsidP="00CA4DE0">
            <w:pPr>
              <w:rPr>
                <w:rFonts w:hint="eastAsia"/>
                <w:sz w:val="24"/>
              </w:rPr>
            </w:pPr>
            <w:r>
              <w:rPr>
                <w:rFonts w:hint="eastAsia"/>
                <w:sz w:val="24"/>
              </w:rPr>
              <w:t>四、优点和局限性</w:t>
            </w:r>
          </w:p>
          <w:p w:rsidR="00300C14" w:rsidRPr="00300C14" w:rsidRDefault="00300C14" w:rsidP="00CA4DE0">
            <w:pPr>
              <w:rPr>
                <w:rFonts w:ascii="宋体" w:hAnsi="宋体" w:cs="Arial"/>
                <w:bCs/>
                <w:sz w:val="24"/>
              </w:rPr>
            </w:pPr>
            <w:r>
              <w:rPr>
                <w:rFonts w:hint="eastAsia"/>
                <w:sz w:val="24"/>
              </w:rPr>
              <w:t>参考书：</w:t>
            </w:r>
            <w:r>
              <w:rPr>
                <w:rFonts w:ascii="宋体" w:hAnsi="宋体" w:cs="Arial" w:hint="eastAsia"/>
                <w:bCs/>
                <w:sz w:val="24"/>
              </w:rPr>
              <w:t>《流行病学</w:t>
            </w:r>
            <w:r w:rsidRPr="00A00D84">
              <w:rPr>
                <w:rFonts w:ascii="宋体" w:hAnsi="宋体" w:cs="Arial" w:hint="eastAsia"/>
                <w:bCs/>
                <w:sz w:val="24"/>
              </w:rPr>
              <w:t>》</w:t>
            </w:r>
            <w:r>
              <w:rPr>
                <w:rFonts w:ascii="宋体" w:hAnsi="宋体" w:cs="Arial" w:hint="eastAsia"/>
                <w:bCs/>
                <w:sz w:val="24"/>
              </w:rPr>
              <w:t>（第八版）沈洪兵 第七章</w:t>
            </w:r>
          </w:p>
        </w:tc>
      </w:tr>
      <w:tr w:rsidR="00AD30DF" w:rsidRPr="007D5013">
        <w:trPr>
          <w:trHeight w:val="2334"/>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8</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CA4DE0" w:rsidRDefault="00851638" w:rsidP="00CA4DE0">
            <w:pPr>
              <w:rPr>
                <w:b/>
                <w:sz w:val="24"/>
              </w:rPr>
            </w:pPr>
            <w:r>
              <w:rPr>
                <w:rFonts w:hint="eastAsia"/>
                <w:b/>
                <w:sz w:val="24"/>
              </w:rPr>
              <w:t>临床研究中的误差和控制</w:t>
            </w:r>
          </w:p>
          <w:p w:rsidR="000B6CF5" w:rsidRDefault="00B453CA" w:rsidP="00CA4DE0">
            <w:pPr>
              <w:rPr>
                <w:rFonts w:hint="eastAsia"/>
                <w:sz w:val="24"/>
              </w:rPr>
            </w:pPr>
            <w:r>
              <w:rPr>
                <w:sz w:val="24"/>
              </w:rPr>
              <w:t>讲授内容</w:t>
            </w:r>
            <w:r>
              <w:rPr>
                <w:rFonts w:hint="eastAsia"/>
                <w:sz w:val="24"/>
              </w:rPr>
              <w:t>：</w:t>
            </w:r>
          </w:p>
          <w:p w:rsidR="00B453CA" w:rsidRDefault="00B453CA" w:rsidP="00CA4DE0">
            <w:pPr>
              <w:rPr>
                <w:rFonts w:hint="eastAsia"/>
                <w:sz w:val="24"/>
              </w:rPr>
            </w:pPr>
            <w:r>
              <w:rPr>
                <w:rFonts w:hint="eastAsia"/>
                <w:sz w:val="24"/>
              </w:rPr>
              <w:t>一、概述</w:t>
            </w:r>
          </w:p>
          <w:p w:rsidR="00B453CA" w:rsidRDefault="00B453CA" w:rsidP="00CA4DE0">
            <w:pPr>
              <w:rPr>
                <w:rFonts w:hint="eastAsia"/>
                <w:sz w:val="24"/>
              </w:rPr>
            </w:pPr>
            <w:r>
              <w:rPr>
                <w:rFonts w:hint="eastAsia"/>
                <w:sz w:val="24"/>
              </w:rPr>
              <w:t>二、偏倚的概念及分类</w:t>
            </w:r>
          </w:p>
          <w:p w:rsidR="00B453CA" w:rsidRDefault="00B453CA" w:rsidP="00CA4DE0">
            <w:pPr>
              <w:rPr>
                <w:rFonts w:hint="eastAsia"/>
                <w:sz w:val="24"/>
              </w:rPr>
            </w:pPr>
            <w:r>
              <w:rPr>
                <w:rFonts w:hint="eastAsia"/>
                <w:sz w:val="24"/>
              </w:rPr>
              <w:t>三、临床研究中的常见偏倚</w:t>
            </w:r>
          </w:p>
          <w:p w:rsidR="00B453CA" w:rsidRDefault="00B453CA" w:rsidP="00CA4DE0">
            <w:pPr>
              <w:rPr>
                <w:rFonts w:hint="eastAsia"/>
                <w:sz w:val="24"/>
              </w:rPr>
            </w:pPr>
            <w:r>
              <w:rPr>
                <w:rFonts w:hint="eastAsia"/>
                <w:sz w:val="24"/>
              </w:rPr>
              <w:t>四、偏倚的防止与处理</w:t>
            </w:r>
          </w:p>
          <w:p w:rsidR="00B453CA" w:rsidRPr="00EE3682" w:rsidRDefault="00B453CA" w:rsidP="00CA4DE0">
            <w:pPr>
              <w:rPr>
                <w:sz w:val="24"/>
              </w:rPr>
            </w:pPr>
            <w:r>
              <w:rPr>
                <w:rFonts w:hint="eastAsia"/>
                <w:sz w:val="24"/>
              </w:rPr>
              <w:t>参考书：《临床流行病学》李立明</w:t>
            </w:r>
            <w:r>
              <w:rPr>
                <w:rFonts w:hint="eastAsia"/>
                <w:sz w:val="24"/>
              </w:rPr>
              <w:t xml:space="preserve"> </w:t>
            </w:r>
            <w:r>
              <w:rPr>
                <w:rFonts w:hint="eastAsia"/>
                <w:sz w:val="24"/>
              </w:rPr>
              <w:t>第五章</w:t>
            </w:r>
          </w:p>
        </w:tc>
      </w:tr>
      <w:tr w:rsidR="00AD30DF" w:rsidRPr="007D5013">
        <w:trPr>
          <w:trHeight w:val="2322"/>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9</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0B6CF5" w:rsidRDefault="00851638" w:rsidP="00AD30DF">
            <w:pPr>
              <w:rPr>
                <w:b/>
                <w:sz w:val="24"/>
              </w:rPr>
            </w:pPr>
            <w:r>
              <w:rPr>
                <w:rFonts w:hint="eastAsia"/>
                <w:b/>
                <w:sz w:val="24"/>
              </w:rPr>
              <w:t>诊断及筛检试验的评价</w:t>
            </w:r>
          </w:p>
          <w:p w:rsidR="00CA4DE0" w:rsidRDefault="002008C9" w:rsidP="00851638">
            <w:pPr>
              <w:rPr>
                <w:rFonts w:hint="eastAsia"/>
                <w:sz w:val="24"/>
              </w:rPr>
            </w:pPr>
            <w:r>
              <w:rPr>
                <w:sz w:val="24"/>
              </w:rPr>
              <w:t>讲授内容</w:t>
            </w:r>
            <w:r>
              <w:rPr>
                <w:rFonts w:hint="eastAsia"/>
                <w:sz w:val="24"/>
              </w:rPr>
              <w:t>：</w:t>
            </w:r>
          </w:p>
          <w:p w:rsidR="002008C9" w:rsidRDefault="002008C9" w:rsidP="00851638">
            <w:pPr>
              <w:rPr>
                <w:rFonts w:hint="eastAsia"/>
                <w:sz w:val="24"/>
              </w:rPr>
            </w:pPr>
            <w:r>
              <w:rPr>
                <w:rFonts w:hint="eastAsia"/>
                <w:sz w:val="24"/>
              </w:rPr>
              <w:t>一、诊断试验评价的设计</w:t>
            </w:r>
          </w:p>
          <w:p w:rsidR="002008C9" w:rsidRDefault="002008C9" w:rsidP="00851638">
            <w:pPr>
              <w:rPr>
                <w:rFonts w:hint="eastAsia"/>
                <w:sz w:val="24"/>
              </w:rPr>
            </w:pPr>
            <w:r>
              <w:rPr>
                <w:rFonts w:hint="eastAsia"/>
                <w:sz w:val="24"/>
              </w:rPr>
              <w:t>二、筛检评价的研究设计</w:t>
            </w:r>
          </w:p>
          <w:p w:rsidR="002008C9" w:rsidRDefault="002008C9" w:rsidP="00851638">
            <w:pPr>
              <w:rPr>
                <w:rFonts w:hint="eastAsia"/>
                <w:sz w:val="24"/>
              </w:rPr>
            </w:pPr>
            <w:r>
              <w:rPr>
                <w:rFonts w:hint="eastAsia"/>
                <w:sz w:val="24"/>
              </w:rPr>
              <w:t>三、筛检的有效性评价</w:t>
            </w:r>
          </w:p>
          <w:p w:rsidR="002008C9" w:rsidRDefault="002008C9" w:rsidP="00851638">
            <w:pPr>
              <w:rPr>
                <w:rFonts w:hint="eastAsia"/>
                <w:sz w:val="24"/>
              </w:rPr>
            </w:pPr>
            <w:r>
              <w:rPr>
                <w:rFonts w:hint="eastAsia"/>
                <w:sz w:val="24"/>
              </w:rPr>
              <w:t>四、筛检项目基本信息系统的构建</w:t>
            </w:r>
          </w:p>
          <w:p w:rsidR="002008C9" w:rsidRPr="00CA4DE0" w:rsidRDefault="002008C9" w:rsidP="00851638">
            <w:pPr>
              <w:rPr>
                <w:sz w:val="24"/>
              </w:rPr>
            </w:pPr>
            <w:r>
              <w:rPr>
                <w:rFonts w:hint="eastAsia"/>
                <w:sz w:val="24"/>
              </w:rPr>
              <w:t>参考书：《临床流行病学》李立明</w:t>
            </w:r>
            <w:r>
              <w:rPr>
                <w:rFonts w:hint="eastAsia"/>
                <w:sz w:val="24"/>
              </w:rPr>
              <w:t xml:space="preserve"> </w:t>
            </w:r>
            <w:r>
              <w:rPr>
                <w:rFonts w:hint="eastAsia"/>
                <w:sz w:val="24"/>
              </w:rPr>
              <w:t>第七、八章</w:t>
            </w:r>
          </w:p>
        </w:tc>
      </w:tr>
      <w:tr w:rsidR="00AD30DF" w:rsidRPr="007D5013">
        <w:trPr>
          <w:trHeight w:val="2324"/>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10</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CA4DE0" w:rsidRDefault="00851638" w:rsidP="00CA4DE0">
            <w:pPr>
              <w:rPr>
                <w:b/>
                <w:sz w:val="24"/>
              </w:rPr>
            </w:pPr>
            <w:r>
              <w:rPr>
                <w:rFonts w:hint="eastAsia"/>
                <w:b/>
                <w:sz w:val="24"/>
              </w:rPr>
              <w:t>治疗性研究</w:t>
            </w:r>
          </w:p>
          <w:p w:rsidR="007C7671" w:rsidRDefault="003B5FD3" w:rsidP="00851638">
            <w:pPr>
              <w:rPr>
                <w:rFonts w:hint="eastAsia"/>
                <w:sz w:val="24"/>
              </w:rPr>
            </w:pPr>
            <w:r>
              <w:rPr>
                <w:sz w:val="24"/>
              </w:rPr>
              <w:t>讲授内容</w:t>
            </w:r>
            <w:r>
              <w:rPr>
                <w:rFonts w:hint="eastAsia"/>
                <w:sz w:val="24"/>
              </w:rPr>
              <w:t>：</w:t>
            </w:r>
          </w:p>
          <w:p w:rsidR="003B5FD3" w:rsidRDefault="003B5FD3" w:rsidP="00851638">
            <w:pPr>
              <w:rPr>
                <w:rFonts w:hint="eastAsia"/>
                <w:sz w:val="24"/>
              </w:rPr>
            </w:pPr>
            <w:r>
              <w:rPr>
                <w:rFonts w:hint="eastAsia"/>
                <w:sz w:val="24"/>
              </w:rPr>
              <w:t>一、概述</w:t>
            </w:r>
          </w:p>
          <w:p w:rsidR="003B5FD3" w:rsidRDefault="003B5FD3" w:rsidP="00851638">
            <w:pPr>
              <w:rPr>
                <w:rFonts w:hint="eastAsia"/>
                <w:sz w:val="24"/>
              </w:rPr>
            </w:pPr>
            <w:r>
              <w:rPr>
                <w:rFonts w:hint="eastAsia"/>
                <w:sz w:val="24"/>
              </w:rPr>
              <w:t>二、治疗性研究的设计</w:t>
            </w:r>
          </w:p>
          <w:p w:rsidR="003B5FD3" w:rsidRDefault="003B5FD3" w:rsidP="00851638">
            <w:pPr>
              <w:rPr>
                <w:rFonts w:hint="eastAsia"/>
                <w:sz w:val="24"/>
              </w:rPr>
            </w:pPr>
            <w:r>
              <w:rPr>
                <w:rFonts w:hint="eastAsia"/>
                <w:sz w:val="24"/>
              </w:rPr>
              <w:t>三、治疗性研究的实施</w:t>
            </w:r>
          </w:p>
          <w:p w:rsidR="003B5FD3" w:rsidRDefault="003B5FD3" w:rsidP="00851638">
            <w:pPr>
              <w:rPr>
                <w:rFonts w:hint="eastAsia"/>
                <w:sz w:val="24"/>
              </w:rPr>
            </w:pPr>
            <w:r>
              <w:rPr>
                <w:rFonts w:hint="eastAsia"/>
                <w:sz w:val="24"/>
              </w:rPr>
              <w:t>四、治疗性研究的结果分析</w:t>
            </w:r>
          </w:p>
          <w:p w:rsidR="003B5FD3" w:rsidRDefault="003B5FD3" w:rsidP="00851638">
            <w:pPr>
              <w:rPr>
                <w:rFonts w:hint="eastAsia"/>
                <w:sz w:val="24"/>
              </w:rPr>
            </w:pPr>
            <w:r>
              <w:rPr>
                <w:rFonts w:hint="eastAsia"/>
                <w:sz w:val="24"/>
              </w:rPr>
              <w:t>五、影响研究质量的常见因素和处理方法</w:t>
            </w:r>
          </w:p>
          <w:p w:rsidR="003B5FD3" w:rsidRDefault="004B2AF6" w:rsidP="00851638">
            <w:pPr>
              <w:rPr>
                <w:rFonts w:hint="eastAsia"/>
                <w:sz w:val="24"/>
              </w:rPr>
            </w:pPr>
            <w:r>
              <w:rPr>
                <w:rFonts w:hint="eastAsia"/>
                <w:sz w:val="24"/>
              </w:rPr>
              <w:t>六、治疗性研究的评价原则</w:t>
            </w:r>
          </w:p>
          <w:p w:rsidR="004B2AF6" w:rsidRPr="00CA4DE0" w:rsidRDefault="004B2AF6" w:rsidP="00851638">
            <w:pPr>
              <w:rPr>
                <w:sz w:val="24"/>
              </w:rPr>
            </w:pPr>
            <w:r>
              <w:rPr>
                <w:rFonts w:hint="eastAsia"/>
                <w:sz w:val="24"/>
              </w:rPr>
              <w:t>参考书：《临床流行病学》李立明</w:t>
            </w:r>
            <w:r>
              <w:rPr>
                <w:rFonts w:hint="eastAsia"/>
                <w:sz w:val="24"/>
              </w:rPr>
              <w:t xml:space="preserve"> </w:t>
            </w:r>
            <w:r>
              <w:rPr>
                <w:rFonts w:hint="eastAsia"/>
                <w:sz w:val="24"/>
              </w:rPr>
              <w:t>第十章</w:t>
            </w:r>
          </w:p>
        </w:tc>
      </w:tr>
      <w:tr w:rsidR="00AD30DF" w:rsidRPr="007D5013">
        <w:trPr>
          <w:trHeight w:val="2326"/>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EE3682" w:rsidP="007D5013">
            <w:pPr>
              <w:ind w:left="120" w:hangingChars="50" w:hanging="120"/>
              <w:rPr>
                <w:sz w:val="24"/>
              </w:rPr>
            </w:pPr>
            <w:r>
              <w:rPr>
                <w:rFonts w:hint="eastAsia"/>
                <w:sz w:val="24"/>
              </w:rPr>
              <w:t>11</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EE3682" w:rsidRPr="00525695" w:rsidRDefault="00851638" w:rsidP="007A6116">
            <w:pPr>
              <w:rPr>
                <w:b/>
                <w:sz w:val="24"/>
              </w:rPr>
            </w:pPr>
            <w:r>
              <w:rPr>
                <w:rFonts w:hint="eastAsia"/>
                <w:b/>
                <w:sz w:val="24"/>
              </w:rPr>
              <w:t>疾病预后研究</w:t>
            </w:r>
          </w:p>
          <w:p w:rsidR="00525695" w:rsidRDefault="003B5FD3" w:rsidP="007A6116">
            <w:pPr>
              <w:rPr>
                <w:rFonts w:hint="eastAsia"/>
                <w:sz w:val="24"/>
              </w:rPr>
            </w:pPr>
            <w:r>
              <w:rPr>
                <w:sz w:val="24"/>
              </w:rPr>
              <w:t>讲授内容</w:t>
            </w:r>
            <w:r>
              <w:rPr>
                <w:rFonts w:hint="eastAsia"/>
                <w:sz w:val="24"/>
              </w:rPr>
              <w:t>：</w:t>
            </w:r>
          </w:p>
          <w:p w:rsidR="003B5FD3" w:rsidRDefault="003B5FD3" w:rsidP="007A6116">
            <w:pPr>
              <w:rPr>
                <w:rFonts w:hint="eastAsia"/>
                <w:sz w:val="24"/>
              </w:rPr>
            </w:pPr>
            <w:r>
              <w:rPr>
                <w:rFonts w:hint="eastAsia"/>
                <w:sz w:val="24"/>
              </w:rPr>
              <w:t>一、概述</w:t>
            </w:r>
          </w:p>
          <w:p w:rsidR="003B5FD3" w:rsidRDefault="003B5FD3" w:rsidP="007A6116">
            <w:pPr>
              <w:rPr>
                <w:rFonts w:hint="eastAsia"/>
                <w:sz w:val="24"/>
              </w:rPr>
            </w:pPr>
            <w:r>
              <w:rPr>
                <w:rFonts w:hint="eastAsia"/>
                <w:sz w:val="24"/>
              </w:rPr>
              <w:t>二、疾病预后研究的常用方法及指标</w:t>
            </w:r>
          </w:p>
          <w:p w:rsidR="003B5FD3" w:rsidRDefault="003B5FD3" w:rsidP="007A6116">
            <w:pPr>
              <w:rPr>
                <w:rFonts w:hint="eastAsia"/>
                <w:sz w:val="24"/>
              </w:rPr>
            </w:pPr>
            <w:r>
              <w:rPr>
                <w:rFonts w:hint="eastAsia"/>
                <w:sz w:val="24"/>
              </w:rPr>
              <w:t>三、疾病预后研究的分析方法</w:t>
            </w:r>
          </w:p>
          <w:p w:rsidR="003B5FD3" w:rsidRDefault="003B5FD3" w:rsidP="007A6116">
            <w:pPr>
              <w:rPr>
                <w:rFonts w:hint="eastAsia"/>
                <w:sz w:val="24"/>
              </w:rPr>
            </w:pPr>
            <w:r>
              <w:rPr>
                <w:rFonts w:hint="eastAsia"/>
                <w:sz w:val="24"/>
              </w:rPr>
              <w:t>四、疾病预后研究的质量控制</w:t>
            </w:r>
          </w:p>
          <w:p w:rsidR="003B5FD3" w:rsidRPr="00525695" w:rsidRDefault="003B5FD3" w:rsidP="007A6116">
            <w:pPr>
              <w:rPr>
                <w:sz w:val="24"/>
              </w:rPr>
            </w:pPr>
            <w:r>
              <w:rPr>
                <w:rFonts w:hint="eastAsia"/>
                <w:sz w:val="24"/>
              </w:rPr>
              <w:t>参考书：《临床流行病学》李立明</w:t>
            </w:r>
            <w:r>
              <w:rPr>
                <w:rFonts w:hint="eastAsia"/>
                <w:sz w:val="24"/>
              </w:rPr>
              <w:t xml:space="preserve"> </w:t>
            </w:r>
            <w:r>
              <w:rPr>
                <w:rFonts w:hint="eastAsia"/>
                <w:sz w:val="24"/>
              </w:rPr>
              <w:t>第九章</w:t>
            </w:r>
          </w:p>
        </w:tc>
      </w:tr>
      <w:tr w:rsidR="007A6116" w:rsidRPr="007D5013" w:rsidTr="003B5FD3">
        <w:trPr>
          <w:trHeight w:val="415"/>
        </w:trPr>
        <w:tc>
          <w:tcPr>
            <w:tcW w:w="540" w:type="dxa"/>
          </w:tcPr>
          <w:p w:rsidR="007A6116" w:rsidRPr="007D5013" w:rsidRDefault="007A6116" w:rsidP="00AD30DF">
            <w:pPr>
              <w:rPr>
                <w:sz w:val="24"/>
              </w:rPr>
            </w:pPr>
          </w:p>
          <w:p w:rsidR="007A6116" w:rsidRPr="007D5013" w:rsidRDefault="007A6116" w:rsidP="007D5013">
            <w:pPr>
              <w:ind w:left="120" w:hangingChars="50" w:hanging="120"/>
              <w:rPr>
                <w:sz w:val="24"/>
              </w:rPr>
            </w:pPr>
            <w:r w:rsidRPr="007D5013">
              <w:rPr>
                <w:rFonts w:hint="eastAsia"/>
                <w:sz w:val="24"/>
              </w:rPr>
              <w:t>第</w:t>
            </w:r>
          </w:p>
          <w:p w:rsidR="007A6116" w:rsidRPr="007D5013" w:rsidRDefault="007A6116" w:rsidP="007D5013">
            <w:pPr>
              <w:ind w:left="120" w:hangingChars="50" w:hanging="120"/>
              <w:rPr>
                <w:sz w:val="24"/>
              </w:rPr>
            </w:pPr>
            <w:r>
              <w:rPr>
                <w:rFonts w:hint="eastAsia"/>
                <w:sz w:val="24"/>
              </w:rPr>
              <w:t>12</w:t>
            </w:r>
          </w:p>
          <w:p w:rsidR="007A6116" w:rsidRPr="007D5013" w:rsidRDefault="007A6116" w:rsidP="007D5013">
            <w:pPr>
              <w:ind w:left="120" w:hangingChars="50" w:hanging="120"/>
              <w:rPr>
                <w:sz w:val="24"/>
              </w:rPr>
            </w:pPr>
          </w:p>
          <w:p w:rsidR="007A6116" w:rsidRPr="007D5013" w:rsidRDefault="007A6116" w:rsidP="007D5013">
            <w:pPr>
              <w:ind w:left="120" w:hangingChars="50" w:hanging="120"/>
              <w:rPr>
                <w:sz w:val="24"/>
              </w:rPr>
            </w:pPr>
            <w:r w:rsidRPr="007D5013">
              <w:rPr>
                <w:rFonts w:hint="eastAsia"/>
                <w:sz w:val="24"/>
              </w:rPr>
              <w:t>周</w:t>
            </w:r>
          </w:p>
        </w:tc>
        <w:tc>
          <w:tcPr>
            <w:tcW w:w="9180" w:type="dxa"/>
          </w:tcPr>
          <w:p w:rsidR="007A6116" w:rsidRPr="00EE3682" w:rsidRDefault="00851638" w:rsidP="00001C75">
            <w:pPr>
              <w:rPr>
                <w:sz w:val="24"/>
              </w:rPr>
            </w:pPr>
            <w:r>
              <w:rPr>
                <w:rFonts w:hint="eastAsia"/>
                <w:b/>
                <w:sz w:val="24"/>
              </w:rPr>
              <w:t>病因与危险因素的研究</w:t>
            </w:r>
          </w:p>
          <w:p w:rsidR="007A6116" w:rsidRDefault="003B5FD3" w:rsidP="00851638">
            <w:pPr>
              <w:rPr>
                <w:rFonts w:hint="eastAsia"/>
                <w:sz w:val="24"/>
              </w:rPr>
            </w:pPr>
            <w:r>
              <w:rPr>
                <w:sz w:val="24"/>
              </w:rPr>
              <w:t>讲授内容</w:t>
            </w:r>
            <w:r>
              <w:rPr>
                <w:rFonts w:hint="eastAsia"/>
                <w:sz w:val="24"/>
              </w:rPr>
              <w:t>：</w:t>
            </w:r>
          </w:p>
          <w:p w:rsidR="003B5FD3" w:rsidRDefault="003B5FD3" w:rsidP="00851638">
            <w:pPr>
              <w:rPr>
                <w:rFonts w:hint="eastAsia"/>
                <w:sz w:val="24"/>
              </w:rPr>
            </w:pPr>
            <w:r>
              <w:rPr>
                <w:rFonts w:hint="eastAsia"/>
                <w:sz w:val="24"/>
              </w:rPr>
              <w:t>一、概述</w:t>
            </w:r>
          </w:p>
          <w:p w:rsidR="003B5FD3" w:rsidRDefault="003B5FD3" w:rsidP="00851638">
            <w:pPr>
              <w:rPr>
                <w:rFonts w:hint="eastAsia"/>
                <w:sz w:val="24"/>
              </w:rPr>
            </w:pPr>
            <w:r>
              <w:rPr>
                <w:rFonts w:hint="eastAsia"/>
                <w:sz w:val="24"/>
              </w:rPr>
              <w:t>二、病因与危险因素研究的基本过程和方法</w:t>
            </w:r>
          </w:p>
          <w:p w:rsidR="003B5FD3" w:rsidRDefault="003B5FD3" w:rsidP="00851638">
            <w:pPr>
              <w:rPr>
                <w:rFonts w:hint="eastAsia"/>
                <w:sz w:val="24"/>
              </w:rPr>
            </w:pPr>
            <w:r>
              <w:rPr>
                <w:rFonts w:hint="eastAsia"/>
                <w:sz w:val="24"/>
              </w:rPr>
              <w:t>三、病例对照研究的设计与实施</w:t>
            </w:r>
          </w:p>
          <w:p w:rsidR="003B5FD3" w:rsidRDefault="003B5FD3" w:rsidP="00851638">
            <w:pPr>
              <w:rPr>
                <w:rFonts w:hint="eastAsia"/>
                <w:sz w:val="24"/>
              </w:rPr>
            </w:pPr>
            <w:r>
              <w:rPr>
                <w:rFonts w:hint="eastAsia"/>
                <w:sz w:val="24"/>
              </w:rPr>
              <w:t>四、因果推断</w:t>
            </w:r>
          </w:p>
          <w:p w:rsidR="003B5FD3" w:rsidRDefault="003B5FD3" w:rsidP="00851638">
            <w:pPr>
              <w:rPr>
                <w:rFonts w:hint="eastAsia"/>
                <w:sz w:val="24"/>
              </w:rPr>
            </w:pPr>
            <w:r>
              <w:rPr>
                <w:rFonts w:hint="eastAsia"/>
                <w:sz w:val="24"/>
              </w:rPr>
              <w:t>五、病因与危险因素研究的评价原则</w:t>
            </w:r>
          </w:p>
          <w:p w:rsidR="003B5FD3" w:rsidRPr="00525695" w:rsidRDefault="003B5FD3" w:rsidP="00851638">
            <w:pPr>
              <w:rPr>
                <w:sz w:val="24"/>
              </w:rPr>
            </w:pPr>
            <w:r>
              <w:rPr>
                <w:rFonts w:hint="eastAsia"/>
                <w:sz w:val="24"/>
              </w:rPr>
              <w:t>参考书：《临床流行病学》李立明</w:t>
            </w:r>
            <w:r>
              <w:rPr>
                <w:rFonts w:hint="eastAsia"/>
                <w:sz w:val="24"/>
              </w:rPr>
              <w:t xml:space="preserve"> </w:t>
            </w:r>
            <w:r>
              <w:rPr>
                <w:rFonts w:hint="eastAsia"/>
                <w:sz w:val="24"/>
              </w:rPr>
              <w:t>第十一章</w:t>
            </w:r>
          </w:p>
        </w:tc>
      </w:tr>
    </w:tbl>
    <w:p w:rsidR="00AD30DF" w:rsidRPr="007D5013" w:rsidRDefault="00AD30DF" w:rsidP="00AD30DF">
      <w:pPr>
        <w:rPr>
          <w:sz w:val="24"/>
        </w:rPr>
      </w:pPr>
    </w:p>
    <w:p w:rsidR="00AD30DF" w:rsidRPr="007D5013" w:rsidRDefault="00AD30DF">
      <w:pPr>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9180"/>
      </w:tblGrid>
      <w:tr w:rsidR="00AD30DF" w:rsidRPr="007D5013">
        <w:trPr>
          <w:trHeight w:val="615"/>
        </w:trPr>
        <w:tc>
          <w:tcPr>
            <w:tcW w:w="540" w:type="dxa"/>
          </w:tcPr>
          <w:p w:rsidR="00AD30DF" w:rsidRPr="007D5013" w:rsidRDefault="00AD30DF" w:rsidP="00AD30DF">
            <w:pPr>
              <w:rPr>
                <w:sz w:val="24"/>
              </w:rPr>
            </w:pPr>
            <w:r w:rsidRPr="007D5013">
              <w:rPr>
                <w:rFonts w:hint="eastAsia"/>
                <w:sz w:val="24"/>
              </w:rPr>
              <w:t>周次</w:t>
            </w:r>
          </w:p>
        </w:tc>
        <w:tc>
          <w:tcPr>
            <w:tcW w:w="9180" w:type="dxa"/>
          </w:tcPr>
          <w:p w:rsidR="00AD30DF" w:rsidRPr="007D5013" w:rsidRDefault="00AD30DF" w:rsidP="00AD30DF">
            <w:pPr>
              <w:jc w:val="center"/>
              <w:rPr>
                <w:b/>
                <w:position w:val="-30"/>
                <w:sz w:val="24"/>
              </w:rPr>
            </w:pPr>
            <w:r w:rsidRPr="007D5013">
              <w:rPr>
                <w:rFonts w:hint="eastAsia"/>
                <w:b/>
                <w:position w:val="-30"/>
                <w:sz w:val="24"/>
              </w:rPr>
              <w:t>教学进度（包括课程进度、各种教学环节的安排及参考书目）</w:t>
            </w:r>
          </w:p>
        </w:tc>
      </w:tr>
      <w:tr w:rsidR="00AD30DF" w:rsidRPr="007D5013">
        <w:trPr>
          <w:trHeight w:val="2164"/>
        </w:trPr>
        <w:tc>
          <w:tcPr>
            <w:tcW w:w="540" w:type="dxa"/>
          </w:tcPr>
          <w:p w:rsidR="00AD30DF" w:rsidRPr="007D5013" w:rsidRDefault="00AD30DF" w:rsidP="00AD30DF">
            <w:pPr>
              <w:rPr>
                <w:sz w:val="24"/>
              </w:rPr>
            </w:pPr>
          </w:p>
          <w:p w:rsidR="00FB1450" w:rsidRPr="007D5013" w:rsidRDefault="00FB1450" w:rsidP="00AD30DF">
            <w:pPr>
              <w:rPr>
                <w:sz w:val="24"/>
              </w:rPr>
            </w:pPr>
            <w:r w:rsidRPr="007D5013">
              <w:rPr>
                <w:rFonts w:hint="eastAsia"/>
                <w:sz w:val="24"/>
              </w:rPr>
              <w:t>第</w:t>
            </w:r>
          </w:p>
          <w:p w:rsidR="00FB1450" w:rsidRPr="007D5013" w:rsidRDefault="0089080C" w:rsidP="00AD30DF">
            <w:pPr>
              <w:rPr>
                <w:sz w:val="24"/>
              </w:rPr>
            </w:pPr>
            <w:r>
              <w:rPr>
                <w:rFonts w:hint="eastAsia"/>
                <w:sz w:val="24"/>
              </w:rPr>
              <w:t>13</w:t>
            </w:r>
          </w:p>
          <w:p w:rsidR="00FB1450" w:rsidRPr="007D5013" w:rsidRDefault="00FB1450" w:rsidP="00AD30DF">
            <w:pPr>
              <w:rPr>
                <w:sz w:val="24"/>
              </w:rPr>
            </w:pPr>
          </w:p>
          <w:p w:rsidR="00AD30DF" w:rsidRPr="007D5013" w:rsidRDefault="00AD30DF" w:rsidP="00AD30DF">
            <w:pPr>
              <w:rPr>
                <w:sz w:val="24"/>
              </w:rPr>
            </w:pPr>
            <w:r w:rsidRPr="007D5013">
              <w:rPr>
                <w:rFonts w:hint="eastAsia"/>
                <w:sz w:val="24"/>
              </w:rPr>
              <w:t>周</w:t>
            </w:r>
          </w:p>
        </w:tc>
        <w:tc>
          <w:tcPr>
            <w:tcW w:w="9180" w:type="dxa"/>
          </w:tcPr>
          <w:p w:rsidR="007A6116" w:rsidRPr="00EE3682" w:rsidRDefault="00851638" w:rsidP="007A6116">
            <w:pPr>
              <w:rPr>
                <w:sz w:val="24"/>
              </w:rPr>
            </w:pPr>
            <w:r>
              <w:rPr>
                <w:rFonts w:hint="eastAsia"/>
                <w:b/>
                <w:sz w:val="24"/>
              </w:rPr>
              <w:t>临床研究资料的收集与整理</w:t>
            </w:r>
          </w:p>
          <w:p w:rsidR="00154F6C" w:rsidRDefault="008A20F8" w:rsidP="007A6116">
            <w:pPr>
              <w:rPr>
                <w:rFonts w:hint="eastAsia"/>
                <w:sz w:val="24"/>
              </w:rPr>
            </w:pPr>
            <w:r>
              <w:rPr>
                <w:sz w:val="24"/>
              </w:rPr>
              <w:t>讲授内容</w:t>
            </w:r>
            <w:r>
              <w:rPr>
                <w:rFonts w:hint="eastAsia"/>
                <w:sz w:val="24"/>
              </w:rPr>
              <w:t>：</w:t>
            </w:r>
          </w:p>
          <w:p w:rsidR="008A20F8" w:rsidRDefault="008A20F8" w:rsidP="007A6116">
            <w:pPr>
              <w:rPr>
                <w:rFonts w:hint="eastAsia"/>
                <w:sz w:val="24"/>
              </w:rPr>
            </w:pPr>
            <w:r>
              <w:rPr>
                <w:rFonts w:hint="eastAsia"/>
                <w:sz w:val="24"/>
              </w:rPr>
              <w:t>一、概述</w:t>
            </w:r>
          </w:p>
          <w:p w:rsidR="008A20F8" w:rsidRDefault="008A20F8" w:rsidP="007A6116">
            <w:pPr>
              <w:rPr>
                <w:rFonts w:hint="eastAsia"/>
                <w:sz w:val="24"/>
              </w:rPr>
            </w:pPr>
            <w:r>
              <w:rPr>
                <w:rFonts w:hint="eastAsia"/>
                <w:sz w:val="24"/>
              </w:rPr>
              <w:t>二、指标体系</w:t>
            </w:r>
          </w:p>
          <w:p w:rsidR="008A20F8" w:rsidRDefault="008A20F8" w:rsidP="007A6116">
            <w:pPr>
              <w:rPr>
                <w:rFonts w:hint="eastAsia"/>
                <w:sz w:val="24"/>
              </w:rPr>
            </w:pPr>
            <w:r>
              <w:rPr>
                <w:rFonts w:hint="eastAsia"/>
                <w:sz w:val="24"/>
              </w:rPr>
              <w:t>三、病例报告表</w:t>
            </w:r>
          </w:p>
          <w:p w:rsidR="008A20F8" w:rsidRDefault="008A20F8" w:rsidP="007A6116">
            <w:pPr>
              <w:rPr>
                <w:rFonts w:hint="eastAsia"/>
                <w:sz w:val="24"/>
              </w:rPr>
            </w:pPr>
            <w:r>
              <w:rPr>
                <w:rFonts w:hint="eastAsia"/>
                <w:sz w:val="24"/>
              </w:rPr>
              <w:t>四、数据库</w:t>
            </w:r>
          </w:p>
          <w:p w:rsidR="008A20F8" w:rsidRDefault="008A20F8" w:rsidP="007A6116">
            <w:pPr>
              <w:rPr>
                <w:rFonts w:hint="eastAsia"/>
                <w:sz w:val="24"/>
              </w:rPr>
            </w:pPr>
            <w:r>
              <w:rPr>
                <w:rFonts w:hint="eastAsia"/>
                <w:sz w:val="24"/>
              </w:rPr>
              <w:t>五、质量控制</w:t>
            </w:r>
          </w:p>
          <w:p w:rsidR="008A20F8" w:rsidRDefault="008A20F8" w:rsidP="007A6116">
            <w:pPr>
              <w:rPr>
                <w:rFonts w:hint="eastAsia"/>
                <w:sz w:val="24"/>
              </w:rPr>
            </w:pPr>
            <w:r>
              <w:rPr>
                <w:rFonts w:hint="eastAsia"/>
                <w:sz w:val="24"/>
              </w:rPr>
              <w:t>六、组织实施</w:t>
            </w:r>
          </w:p>
          <w:p w:rsidR="008A20F8" w:rsidRPr="003701B4" w:rsidRDefault="008A20F8" w:rsidP="007A6116">
            <w:pPr>
              <w:rPr>
                <w:sz w:val="24"/>
              </w:rPr>
            </w:pPr>
            <w:r>
              <w:rPr>
                <w:rFonts w:hint="eastAsia"/>
                <w:sz w:val="24"/>
              </w:rPr>
              <w:t>参考书：《临床流行病学》李立明</w:t>
            </w:r>
            <w:r>
              <w:rPr>
                <w:rFonts w:hint="eastAsia"/>
                <w:sz w:val="24"/>
              </w:rPr>
              <w:t xml:space="preserve"> </w:t>
            </w:r>
            <w:r>
              <w:rPr>
                <w:rFonts w:hint="eastAsia"/>
                <w:sz w:val="24"/>
              </w:rPr>
              <w:t>第十五章</w:t>
            </w:r>
          </w:p>
        </w:tc>
      </w:tr>
      <w:tr w:rsidR="00AD30DF" w:rsidRPr="007D5013">
        <w:trPr>
          <w:trHeight w:val="2334"/>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89080C" w:rsidP="007D5013">
            <w:pPr>
              <w:ind w:left="120" w:hangingChars="50" w:hanging="120"/>
              <w:rPr>
                <w:sz w:val="24"/>
              </w:rPr>
            </w:pPr>
            <w:r>
              <w:rPr>
                <w:rFonts w:hint="eastAsia"/>
                <w:sz w:val="24"/>
              </w:rPr>
              <w:t>14</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154F6C" w:rsidRPr="00EB6C9B" w:rsidRDefault="00851638" w:rsidP="00154F6C">
            <w:pPr>
              <w:rPr>
                <w:b/>
                <w:sz w:val="24"/>
              </w:rPr>
            </w:pPr>
            <w:r>
              <w:rPr>
                <w:rFonts w:hint="eastAsia"/>
                <w:b/>
                <w:sz w:val="24"/>
              </w:rPr>
              <w:t>临床流行病学的数据分析处理</w:t>
            </w:r>
          </w:p>
          <w:p w:rsidR="00AD30DF" w:rsidRDefault="00EF1554" w:rsidP="00EB6C9B">
            <w:pPr>
              <w:rPr>
                <w:rFonts w:hint="eastAsia"/>
                <w:szCs w:val="21"/>
              </w:rPr>
            </w:pPr>
            <w:r>
              <w:rPr>
                <w:szCs w:val="21"/>
              </w:rPr>
              <w:t>讲授内容</w:t>
            </w:r>
            <w:r>
              <w:rPr>
                <w:rFonts w:hint="eastAsia"/>
                <w:szCs w:val="21"/>
              </w:rPr>
              <w:t>：</w:t>
            </w:r>
          </w:p>
          <w:p w:rsidR="00EF1554" w:rsidRDefault="00EF1554" w:rsidP="00EB6C9B">
            <w:pPr>
              <w:rPr>
                <w:rFonts w:hint="eastAsia"/>
                <w:szCs w:val="21"/>
              </w:rPr>
            </w:pPr>
            <w:r>
              <w:rPr>
                <w:rFonts w:hint="eastAsia"/>
                <w:szCs w:val="21"/>
              </w:rPr>
              <w:t>一、概述</w:t>
            </w:r>
          </w:p>
          <w:p w:rsidR="00EF1554" w:rsidRDefault="00EF1554" w:rsidP="00EB6C9B">
            <w:pPr>
              <w:rPr>
                <w:rFonts w:hint="eastAsia"/>
                <w:szCs w:val="21"/>
              </w:rPr>
            </w:pPr>
            <w:r>
              <w:rPr>
                <w:rFonts w:hint="eastAsia"/>
                <w:szCs w:val="21"/>
              </w:rPr>
              <w:t>二、临床流行病学</w:t>
            </w:r>
            <w:r w:rsidR="008A20F8">
              <w:rPr>
                <w:rFonts w:hint="eastAsia"/>
                <w:szCs w:val="21"/>
              </w:rPr>
              <w:t>研究数据的分析</w:t>
            </w:r>
          </w:p>
          <w:p w:rsidR="008A20F8" w:rsidRDefault="008A20F8" w:rsidP="00EB6C9B">
            <w:pPr>
              <w:rPr>
                <w:rFonts w:hint="eastAsia"/>
                <w:szCs w:val="21"/>
              </w:rPr>
            </w:pPr>
            <w:r>
              <w:rPr>
                <w:rFonts w:hint="eastAsia"/>
                <w:szCs w:val="21"/>
              </w:rPr>
              <w:t>三、常规临床流行病学数据的分析</w:t>
            </w:r>
          </w:p>
          <w:p w:rsidR="008A20F8" w:rsidRDefault="008A20F8" w:rsidP="00EB6C9B">
            <w:pPr>
              <w:rPr>
                <w:rFonts w:hint="eastAsia"/>
                <w:szCs w:val="21"/>
              </w:rPr>
            </w:pPr>
            <w:r>
              <w:rPr>
                <w:rFonts w:hint="eastAsia"/>
                <w:szCs w:val="21"/>
              </w:rPr>
              <w:t>四、临床流行病学分析结果的解释和推论</w:t>
            </w:r>
          </w:p>
          <w:p w:rsidR="008A20F8" w:rsidRPr="003701B4" w:rsidRDefault="008A20F8" w:rsidP="00EB6C9B">
            <w:pPr>
              <w:rPr>
                <w:szCs w:val="21"/>
              </w:rPr>
            </w:pPr>
            <w:r>
              <w:rPr>
                <w:rFonts w:hint="eastAsia"/>
                <w:sz w:val="24"/>
              </w:rPr>
              <w:t>参考书：《临床流行病学》李立明</w:t>
            </w:r>
            <w:r>
              <w:rPr>
                <w:rFonts w:hint="eastAsia"/>
                <w:sz w:val="24"/>
              </w:rPr>
              <w:t xml:space="preserve"> </w:t>
            </w:r>
            <w:r>
              <w:rPr>
                <w:rFonts w:hint="eastAsia"/>
                <w:sz w:val="24"/>
              </w:rPr>
              <w:t>第十六章</w:t>
            </w:r>
          </w:p>
        </w:tc>
      </w:tr>
      <w:tr w:rsidR="00AD30DF" w:rsidRPr="007D5013">
        <w:trPr>
          <w:trHeight w:val="2322"/>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89080C" w:rsidP="007D5013">
            <w:pPr>
              <w:ind w:left="120" w:hangingChars="50" w:hanging="120"/>
              <w:rPr>
                <w:sz w:val="24"/>
              </w:rPr>
            </w:pPr>
            <w:r>
              <w:rPr>
                <w:rFonts w:hint="eastAsia"/>
                <w:sz w:val="24"/>
              </w:rPr>
              <w:t>15</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154F6C" w:rsidRPr="00EB6C9B" w:rsidRDefault="00851638" w:rsidP="00154F6C">
            <w:pPr>
              <w:rPr>
                <w:rFonts w:ascii="宋体" w:hAnsi="宋体" w:cs="Arial"/>
                <w:b/>
                <w:kern w:val="36"/>
                <w:sz w:val="24"/>
              </w:rPr>
            </w:pPr>
            <w:r>
              <w:rPr>
                <w:rFonts w:ascii="宋体" w:hAnsi="宋体" w:cs="Arial" w:hint="eastAsia"/>
                <w:b/>
                <w:kern w:val="36"/>
                <w:sz w:val="24"/>
              </w:rPr>
              <w:t>系统综述与Meta 分析</w:t>
            </w:r>
          </w:p>
          <w:p w:rsidR="00EB6C9B" w:rsidRDefault="00EF1554" w:rsidP="00851638">
            <w:pPr>
              <w:rPr>
                <w:rFonts w:hint="eastAsia"/>
                <w:sz w:val="24"/>
              </w:rPr>
            </w:pPr>
            <w:r>
              <w:rPr>
                <w:sz w:val="24"/>
              </w:rPr>
              <w:t>讲授内容</w:t>
            </w:r>
            <w:r>
              <w:rPr>
                <w:rFonts w:hint="eastAsia"/>
                <w:sz w:val="24"/>
              </w:rPr>
              <w:t>：</w:t>
            </w:r>
          </w:p>
          <w:p w:rsidR="00EF1554" w:rsidRDefault="00EF1554" w:rsidP="00851638">
            <w:pPr>
              <w:rPr>
                <w:rFonts w:hint="eastAsia"/>
                <w:sz w:val="24"/>
              </w:rPr>
            </w:pPr>
            <w:r>
              <w:rPr>
                <w:rFonts w:hint="eastAsia"/>
                <w:sz w:val="24"/>
              </w:rPr>
              <w:t>一、系统综述概述</w:t>
            </w:r>
          </w:p>
          <w:p w:rsidR="00EF1554" w:rsidRDefault="00EF1554" w:rsidP="00851638">
            <w:pPr>
              <w:rPr>
                <w:rFonts w:hint="eastAsia"/>
                <w:sz w:val="24"/>
              </w:rPr>
            </w:pPr>
            <w:r>
              <w:rPr>
                <w:rFonts w:hint="eastAsia"/>
                <w:sz w:val="24"/>
              </w:rPr>
              <w:t>二、系统综述的步骤与方法</w:t>
            </w:r>
          </w:p>
          <w:p w:rsidR="00EF1554" w:rsidRDefault="00EF1554" w:rsidP="00851638">
            <w:pPr>
              <w:rPr>
                <w:rFonts w:hint="eastAsia"/>
                <w:sz w:val="24"/>
              </w:rPr>
            </w:pPr>
            <w:r>
              <w:rPr>
                <w:rFonts w:hint="eastAsia"/>
                <w:sz w:val="24"/>
              </w:rPr>
              <w:t>三、</w:t>
            </w:r>
            <w:r>
              <w:rPr>
                <w:rFonts w:hint="eastAsia"/>
                <w:sz w:val="24"/>
              </w:rPr>
              <w:t>Meta</w:t>
            </w:r>
            <w:r>
              <w:rPr>
                <w:rFonts w:hint="eastAsia"/>
                <w:sz w:val="24"/>
              </w:rPr>
              <w:t>分析技术</w:t>
            </w:r>
          </w:p>
          <w:p w:rsidR="00EF1554" w:rsidRDefault="00EF1554" w:rsidP="00851638">
            <w:pPr>
              <w:rPr>
                <w:rFonts w:hint="eastAsia"/>
                <w:sz w:val="24"/>
              </w:rPr>
            </w:pPr>
            <w:r>
              <w:rPr>
                <w:rFonts w:hint="eastAsia"/>
                <w:sz w:val="24"/>
              </w:rPr>
              <w:t>四、系统综述的报告及质量评价</w:t>
            </w:r>
          </w:p>
          <w:p w:rsidR="00EF1554" w:rsidRPr="00EB6C9B" w:rsidRDefault="00EF1554" w:rsidP="00851638">
            <w:pPr>
              <w:rPr>
                <w:sz w:val="24"/>
              </w:rPr>
            </w:pPr>
            <w:r>
              <w:rPr>
                <w:rFonts w:hint="eastAsia"/>
                <w:sz w:val="24"/>
              </w:rPr>
              <w:t>参考书：《临床流行病学》李立明</w:t>
            </w:r>
            <w:r>
              <w:rPr>
                <w:rFonts w:hint="eastAsia"/>
                <w:sz w:val="24"/>
              </w:rPr>
              <w:t xml:space="preserve"> </w:t>
            </w:r>
            <w:r>
              <w:rPr>
                <w:rFonts w:hint="eastAsia"/>
                <w:sz w:val="24"/>
              </w:rPr>
              <w:t>第十八章</w:t>
            </w:r>
          </w:p>
        </w:tc>
      </w:tr>
      <w:tr w:rsidR="00AD30DF" w:rsidRPr="007D5013">
        <w:trPr>
          <w:trHeight w:val="2324"/>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54290E" w:rsidP="007D5013">
            <w:pPr>
              <w:ind w:left="120" w:hangingChars="50" w:hanging="120"/>
              <w:rPr>
                <w:sz w:val="24"/>
              </w:rPr>
            </w:pPr>
            <w:r>
              <w:rPr>
                <w:rFonts w:hint="eastAsia"/>
                <w:sz w:val="24"/>
              </w:rPr>
              <w:t>16</w:t>
            </w:r>
          </w:p>
          <w:p w:rsidR="00FB1450" w:rsidRPr="007D5013" w:rsidRDefault="00FB1450" w:rsidP="007D5013">
            <w:pPr>
              <w:ind w:left="120" w:hangingChars="50" w:hanging="120"/>
              <w:rPr>
                <w:sz w:val="24"/>
              </w:rPr>
            </w:pPr>
          </w:p>
          <w:p w:rsidR="00AD30DF" w:rsidRPr="007D5013" w:rsidRDefault="00AD30DF" w:rsidP="007D5013">
            <w:pPr>
              <w:ind w:left="120" w:hangingChars="50" w:hanging="120"/>
              <w:rPr>
                <w:sz w:val="24"/>
              </w:rPr>
            </w:pPr>
            <w:r w:rsidRPr="007D5013">
              <w:rPr>
                <w:rFonts w:hint="eastAsia"/>
                <w:sz w:val="24"/>
              </w:rPr>
              <w:t>周</w:t>
            </w:r>
          </w:p>
        </w:tc>
        <w:tc>
          <w:tcPr>
            <w:tcW w:w="9180" w:type="dxa"/>
          </w:tcPr>
          <w:p w:rsidR="000B6CF5" w:rsidRDefault="00851638" w:rsidP="00AD30DF">
            <w:pPr>
              <w:rPr>
                <w:b/>
                <w:sz w:val="24"/>
              </w:rPr>
            </w:pPr>
            <w:r>
              <w:rPr>
                <w:rFonts w:hint="eastAsia"/>
                <w:b/>
                <w:sz w:val="24"/>
              </w:rPr>
              <w:t>临床科研计划书撰写</w:t>
            </w:r>
          </w:p>
          <w:p w:rsidR="00EB6C9B" w:rsidRDefault="00EF1554" w:rsidP="00AD30DF">
            <w:pPr>
              <w:rPr>
                <w:rFonts w:ascii="宋体" w:hAnsi="宋体" w:cs="Arial" w:hint="eastAsia"/>
                <w:bCs/>
                <w:sz w:val="24"/>
              </w:rPr>
            </w:pPr>
            <w:r>
              <w:rPr>
                <w:rFonts w:ascii="宋体" w:hAnsi="宋体" w:cs="Arial"/>
                <w:bCs/>
                <w:sz w:val="24"/>
              </w:rPr>
              <w:t>讲授内容</w:t>
            </w:r>
            <w:r>
              <w:rPr>
                <w:rFonts w:ascii="宋体" w:hAnsi="宋体" w:cs="Arial" w:hint="eastAsia"/>
                <w:bCs/>
                <w:sz w:val="24"/>
              </w:rPr>
              <w:t>：</w:t>
            </w:r>
          </w:p>
          <w:p w:rsidR="00EF1554" w:rsidRDefault="00EF1554" w:rsidP="00AD30DF">
            <w:pPr>
              <w:rPr>
                <w:rFonts w:ascii="宋体" w:hAnsi="宋体" w:cs="Arial" w:hint="eastAsia"/>
                <w:bCs/>
                <w:sz w:val="24"/>
              </w:rPr>
            </w:pPr>
            <w:r>
              <w:rPr>
                <w:rFonts w:ascii="宋体" w:hAnsi="宋体" w:cs="Arial" w:hint="eastAsia"/>
                <w:bCs/>
                <w:sz w:val="24"/>
              </w:rPr>
              <w:t>一、临床科研计划书的概述</w:t>
            </w:r>
          </w:p>
          <w:p w:rsidR="00EF1554" w:rsidRDefault="00EF1554" w:rsidP="00AD30DF">
            <w:pPr>
              <w:rPr>
                <w:rFonts w:ascii="宋体" w:hAnsi="宋体" w:cs="Arial" w:hint="eastAsia"/>
                <w:bCs/>
                <w:sz w:val="24"/>
              </w:rPr>
            </w:pPr>
            <w:r>
              <w:rPr>
                <w:rFonts w:ascii="宋体" w:hAnsi="宋体" w:cs="Arial" w:hint="eastAsia"/>
                <w:bCs/>
                <w:sz w:val="24"/>
              </w:rPr>
              <w:t>二、临床科研计划书的撰写</w:t>
            </w:r>
          </w:p>
          <w:p w:rsidR="00EF1554" w:rsidRDefault="00EF1554" w:rsidP="00AD30DF">
            <w:pPr>
              <w:rPr>
                <w:rFonts w:ascii="宋体" w:hAnsi="宋体" w:cs="Arial" w:hint="eastAsia"/>
                <w:bCs/>
                <w:sz w:val="24"/>
              </w:rPr>
            </w:pPr>
            <w:r>
              <w:rPr>
                <w:rFonts w:ascii="宋体" w:hAnsi="宋体" w:cs="Arial" w:hint="eastAsia"/>
                <w:bCs/>
                <w:sz w:val="24"/>
              </w:rPr>
              <w:t>三、临床科研计划书的评价</w:t>
            </w:r>
          </w:p>
          <w:p w:rsidR="00EF1554" w:rsidRPr="00EB6C9B" w:rsidRDefault="00EF1554" w:rsidP="00EF1554">
            <w:pPr>
              <w:rPr>
                <w:rFonts w:ascii="宋体" w:hAnsi="宋体" w:cs="Arial"/>
                <w:bCs/>
                <w:sz w:val="24"/>
              </w:rPr>
            </w:pPr>
            <w:r>
              <w:rPr>
                <w:rFonts w:hint="eastAsia"/>
                <w:sz w:val="24"/>
              </w:rPr>
              <w:t>参考书：《临床流行病学》李立明</w:t>
            </w:r>
            <w:r>
              <w:rPr>
                <w:rFonts w:hint="eastAsia"/>
                <w:sz w:val="24"/>
              </w:rPr>
              <w:t xml:space="preserve"> </w:t>
            </w:r>
            <w:r>
              <w:rPr>
                <w:rFonts w:hint="eastAsia"/>
                <w:sz w:val="24"/>
              </w:rPr>
              <w:t>第十九章</w:t>
            </w:r>
          </w:p>
        </w:tc>
      </w:tr>
      <w:tr w:rsidR="00AD30DF" w:rsidRPr="007D5013">
        <w:trPr>
          <w:trHeight w:val="2326"/>
        </w:trPr>
        <w:tc>
          <w:tcPr>
            <w:tcW w:w="540" w:type="dxa"/>
          </w:tcPr>
          <w:p w:rsidR="00AD30DF" w:rsidRPr="007D5013" w:rsidRDefault="00AD30DF" w:rsidP="00AD30DF">
            <w:pPr>
              <w:rPr>
                <w:sz w:val="24"/>
              </w:rPr>
            </w:pPr>
          </w:p>
          <w:p w:rsidR="00FB1450" w:rsidRPr="007D5013" w:rsidRDefault="00AD30DF" w:rsidP="007D5013">
            <w:pPr>
              <w:ind w:left="120" w:hangingChars="50" w:hanging="120"/>
              <w:rPr>
                <w:sz w:val="24"/>
              </w:rPr>
            </w:pPr>
            <w:r w:rsidRPr="007D5013">
              <w:rPr>
                <w:rFonts w:hint="eastAsia"/>
                <w:sz w:val="24"/>
              </w:rPr>
              <w:t>第</w:t>
            </w:r>
          </w:p>
          <w:p w:rsidR="00FB1450" w:rsidRPr="007D5013" w:rsidRDefault="0054290E" w:rsidP="007D5013">
            <w:pPr>
              <w:ind w:left="120" w:hangingChars="50" w:hanging="120"/>
              <w:rPr>
                <w:sz w:val="24"/>
              </w:rPr>
            </w:pPr>
            <w:r>
              <w:rPr>
                <w:rFonts w:hint="eastAsia"/>
                <w:sz w:val="24"/>
              </w:rPr>
              <w:t>17</w:t>
            </w:r>
          </w:p>
          <w:p w:rsidR="00FB1450" w:rsidRPr="007D5013" w:rsidRDefault="00FB1450" w:rsidP="007D5013">
            <w:pPr>
              <w:ind w:left="120" w:hangingChars="50" w:hanging="120"/>
              <w:rPr>
                <w:sz w:val="24"/>
              </w:rPr>
            </w:pPr>
          </w:p>
          <w:p w:rsidR="00AD30DF" w:rsidRPr="007D5013" w:rsidRDefault="00AD30DF" w:rsidP="00FB1450">
            <w:pPr>
              <w:rPr>
                <w:sz w:val="24"/>
              </w:rPr>
            </w:pPr>
            <w:r w:rsidRPr="007D5013">
              <w:rPr>
                <w:rFonts w:hint="eastAsia"/>
                <w:sz w:val="24"/>
              </w:rPr>
              <w:t>周</w:t>
            </w:r>
          </w:p>
        </w:tc>
        <w:tc>
          <w:tcPr>
            <w:tcW w:w="9180" w:type="dxa"/>
          </w:tcPr>
          <w:p w:rsidR="0054290E" w:rsidRPr="00EB6C9B" w:rsidRDefault="00851638" w:rsidP="00AD30DF">
            <w:pPr>
              <w:rPr>
                <w:b/>
                <w:sz w:val="24"/>
              </w:rPr>
            </w:pPr>
            <w:r>
              <w:rPr>
                <w:rFonts w:hint="eastAsia"/>
                <w:b/>
                <w:sz w:val="24"/>
              </w:rPr>
              <w:t>临床科研论文撰写</w:t>
            </w:r>
          </w:p>
          <w:p w:rsidR="00EB6C9B" w:rsidRPr="00EF1554" w:rsidRDefault="00EF1554" w:rsidP="00AD30DF">
            <w:pPr>
              <w:rPr>
                <w:sz w:val="24"/>
              </w:rPr>
            </w:pPr>
            <w:r w:rsidRPr="00EF1554">
              <w:rPr>
                <w:sz w:val="24"/>
              </w:rPr>
              <w:t>讲授内容</w:t>
            </w:r>
            <w:r w:rsidRPr="00EF1554">
              <w:rPr>
                <w:rFonts w:hint="eastAsia"/>
                <w:sz w:val="24"/>
              </w:rPr>
              <w:t>：</w:t>
            </w:r>
          </w:p>
          <w:p w:rsidR="00EB6C9B" w:rsidRDefault="00EF1554" w:rsidP="00AD30DF">
            <w:pPr>
              <w:rPr>
                <w:rFonts w:hint="eastAsia"/>
                <w:sz w:val="24"/>
              </w:rPr>
            </w:pPr>
            <w:r>
              <w:rPr>
                <w:sz w:val="24"/>
              </w:rPr>
              <w:t>一</w:t>
            </w:r>
            <w:r>
              <w:rPr>
                <w:rFonts w:hint="eastAsia"/>
                <w:sz w:val="24"/>
              </w:rPr>
              <w:t>、</w:t>
            </w:r>
            <w:r>
              <w:rPr>
                <w:sz w:val="24"/>
              </w:rPr>
              <w:t>临床科研论文撰写的原则</w:t>
            </w:r>
          </w:p>
          <w:p w:rsidR="00EF1554" w:rsidRDefault="00EF1554" w:rsidP="00AD30DF">
            <w:pPr>
              <w:rPr>
                <w:rFonts w:hint="eastAsia"/>
                <w:sz w:val="24"/>
              </w:rPr>
            </w:pPr>
            <w:r>
              <w:rPr>
                <w:rFonts w:hint="eastAsia"/>
                <w:sz w:val="24"/>
              </w:rPr>
              <w:t>二、临床科研论著的写作方法和技巧</w:t>
            </w:r>
          </w:p>
          <w:p w:rsidR="00EF1554" w:rsidRDefault="00EF1554" w:rsidP="00AD30DF">
            <w:pPr>
              <w:rPr>
                <w:rFonts w:hint="eastAsia"/>
                <w:sz w:val="24"/>
              </w:rPr>
            </w:pPr>
            <w:r>
              <w:rPr>
                <w:rFonts w:hint="eastAsia"/>
                <w:sz w:val="24"/>
              </w:rPr>
              <w:t>三、病例报告的写作方法和技巧</w:t>
            </w:r>
          </w:p>
          <w:p w:rsidR="00EF1554" w:rsidRDefault="00EF1554" w:rsidP="00AD30DF">
            <w:pPr>
              <w:rPr>
                <w:rFonts w:hint="eastAsia"/>
                <w:sz w:val="24"/>
              </w:rPr>
            </w:pPr>
            <w:r>
              <w:rPr>
                <w:rFonts w:hint="eastAsia"/>
                <w:sz w:val="24"/>
              </w:rPr>
              <w:t>四、文献综述的写作方法和技巧</w:t>
            </w:r>
          </w:p>
          <w:p w:rsidR="00EF1554" w:rsidRPr="0054290E" w:rsidRDefault="00EF1554" w:rsidP="00AD30DF">
            <w:pPr>
              <w:rPr>
                <w:sz w:val="24"/>
              </w:rPr>
            </w:pPr>
            <w:r>
              <w:rPr>
                <w:rFonts w:hint="eastAsia"/>
                <w:sz w:val="24"/>
              </w:rPr>
              <w:t>参考书：《临床流行病学》李立明</w:t>
            </w:r>
            <w:r>
              <w:rPr>
                <w:rFonts w:hint="eastAsia"/>
                <w:sz w:val="24"/>
              </w:rPr>
              <w:t xml:space="preserve"> </w:t>
            </w:r>
            <w:r>
              <w:rPr>
                <w:rFonts w:hint="eastAsia"/>
                <w:sz w:val="24"/>
              </w:rPr>
              <w:t>第二十章</w:t>
            </w:r>
          </w:p>
        </w:tc>
      </w:tr>
      <w:tr w:rsidR="00AD30DF" w:rsidRPr="007D5013" w:rsidTr="0058293E">
        <w:trPr>
          <w:trHeight w:val="1956"/>
        </w:trPr>
        <w:tc>
          <w:tcPr>
            <w:tcW w:w="540" w:type="dxa"/>
          </w:tcPr>
          <w:p w:rsidR="00AD30DF" w:rsidRPr="007D5013" w:rsidRDefault="00AD30DF" w:rsidP="00AD30DF">
            <w:pPr>
              <w:rPr>
                <w:sz w:val="24"/>
              </w:rPr>
            </w:pPr>
          </w:p>
          <w:p w:rsidR="00FB1450" w:rsidRPr="007D5013" w:rsidRDefault="00AD30DF" w:rsidP="00AD30DF">
            <w:pPr>
              <w:rPr>
                <w:sz w:val="24"/>
              </w:rPr>
            </w:pPr>
            <w:r w:rsidRPr="007D5013">
              <w:rPr>
                <w:rFonts w:hint="eastAsia"/>
                <w:sz w:val="24"/>
              </w:rPr>
              <w:t>第</w:t>
            </w:r>
          </w:p>
          <w:p w:rsidR="00FB1450" w:rsidRPr="007D5013" w:rsidRDefault="0054290E" w:rsidP="00AD30DF">
            <w:pPr>
              <w:rPr>
                <w:sz w:val="24"/>
              </w:rPr>
            </w:pPr>
            <w:r>
              <w:rPr>
                <w:rFonts w:hint="eastAsia"/>
                <w:sz w:val="24"/>
              </w:rPr>
              <w:t>18</w:t>
            </w:r>
          </w:p>
          <w:p w:rsidR="00FB1450" w:rsidRPr="007D5013" w:rsidRDefault="00FB1450" w:rsidP="00AD30DF">
            <w:pPr>
              <w:rPr>
                <w:sz w:val="24"/>
              </w:rPr>
            </w:pPr>
          </w:p>
          <w:p w:rsidR="00AD30DF" w:rsidRPr="007D5013" w:rsidRDefault="00AD30DF" w:rsidP="00AD30DF">
            <w:pPr>
              <w:rPr>
                <w:sz w:val="24"/>
              </w:rPr>
            </w:pPr>
            <w:r w:rsidRPr="007D5013">
              <w:rPr>
                <w:rFonts w:hint="eastAsia"/>
                <w:sz w:val="24"/>
              </w:rPr>
              <w:t>周</w:t>
            </w:r>
          </w:p>
        </w:tc>
        <w:tc>
          <w:tcPr>
            <w:tcW w:w="9180" w:type="dxa"/>
          </w:tcPr>
          <w:p w:rsidR="00AD30DF" w:rsidRPr="007D5013" w:rsidRDefault="000B6CF5" w:rsidP="00AD30DF">
            <w:pPr>
              <w:rPr>
                <w:sz w:val="24"/>
              </w:rPr>
            </w:pPr>
            <w:r>
              <w:rPr>
                <w:rFonts w:hint="eastAsia"/>
                <w:sz w:val="24"/>
              </w:rPr>
              <w:t>期末复习</w:t>
            </w:r>
            <w:r w:rsidR="00CA4DE0">
              <w:rPr>
                <w:rFonts w:hint="eastAsia"/>
                <w:sz w:val="24"/>
              </w:rPr>
              <w:t>（答疑）</w:t>
            </w:r>
          </w:p>
        </w:tc>
      </w:tr>
    </w:tbl>
    <w:p w:rsidR="00AD30DF" w:rsidRPr="007D5013" w:rsidRDefault="00AD30DF">
      <w:pPr>
        <w:rPr>
          <w:sz w:val="24"/>
        </w:rPr>
      </w:pPr>
    </w:p>
    <w:sectPr w:rsidR="00AD30DF" w:rsidRPr="007D5013" w:rsidSect="00AB66F6">
      <w:pgSz w:w="11906" w:h="16838"/>
      <w:pgMar w:top="1134" w:right="1134" w:bottom="567"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D0B" w:rsidRDefault="00067D0B" w:rsidP="00E937A8">
      <w:r>
        <w:separator/>
      </w:r>
    </w:p>
  </w:endnote>
  <w:endnote w:type="continuationSeparator" w:id="1">
    <w:p w:rsidR="00067D0B" w:rsidRDefault="00067D0B" w:rsidP="00E937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D0B" w:rsidRDefault="00067D0B" w:rsidP="00E937A8">
      <w:r>
        <w:separator/>
      </w:r>
    </w:p>
  </w:footnote>
  <w:footnote w:type="continuationSeparator" w:id="1">
    <w:p w:rsidR="00067D0B" w:rsidRDefault="00067D0B" w:rsidP="00E937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05CF3"/>
    <w:multiLevelType w:val="hybridMultilevel"/>
    <w:tmpl w:val="5146601E"/>
    <w:lvl w:ilvl="0" w:tplc="5DC6103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16C0EB3"/>
    <w:multiLevelType w:val="hybridMultilevel"/>
    <w:tmpl w:val="D12AEF8E"/>
    <w:lvl w:ilvl="0" w:tplc="15CEDF86">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3577533"/>
    <w:multiLevelType w:val="hybridMultilevel"/>
    <w:tmpl w:val="4634C3FE"/>
    <w:lvl w:ilvl="0" w:tplc="58E4BE52">
      <w:start w:val="1"/>
      <w:numFmt w:val="japaneseCounting"/>
      <w:lvlText w:val="（%1）"/>
      <w:lvlJc w:val="left"/>
      <w:pPr>
        <w:tabs>
          <w:tab w:val="num" w:pos="720"/>
        </w:tabs>
        <w:ind w:left="720" w:hanging="720"/>
      </w:pPr>
      <w:rPr>
        <w:b/>
      </w:rPr>
    </w:lvl>
    <w:lvl w:ilvl="1" w:tplc="69A2C3F6">
      <w:start w:val="1"/>
      <w:numFmt w:val="decimal"/>
      <w:lvlText w:val="%2．"/>
      <w:lvlJc w:val="left"/>
      <w:pPr>
        <w:tabs>
          <w:tab w:val="num" w:pos="780"/>
        </w:tabs>
        <w:ind w:left="7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4314306"/>
    <w:multiLevelType w:val="multilevel"/>
    <w:tmpl w:val="4634C3FE"/>
    <w:lvl w:ilvl="0">
      <w:start w:val="1"/>
      <w:numFmt w:val="japaneseCounting"/>
      <w:lvlText w:val="（%1）"/>
      <w:lvlJc w:val="left"/>
      <w:pPr>
        <w:tabs>
          <w:tab w:val="num" w:pos="720"/>
        </w:tabs>
        <w:ind w:left="720" w:hanging="720"/>
      </w:pPr>
      <w:rPr>
        <w:b/>
      </w:rPr>
    </w:lvl>
    <w:lvl w:ilvl="1">
      <w:start w:val="1"/>
      <w:numFmt w:val="decimal"/>
      <w:lvlText w:val="%2．"/>
      <w:lvlJc w:val="left"/>
      <w:pPr>
        <w:tabs>
          <w:tab w:val="num" w:pos="780"/>
        </w:tabs>
        <w:ind w:left="7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66F6"/>
    <w:rsid w:val="00001C75"/>
    <w:rsid w:val="00012589"/>
    <w:rsid w:val="00015F21"/>
    <w:rsid w:val="00033700"/>
    <w:rsid w:val="00046FAD"/>
    <w:rsid w:val="00067D0B"/>
    <w:rsid w:val="000A339D"/>
    <w:rsid w:val="000B6CF5"/>
    <w:rsid w:val="000F362F"/>
    <w:rsid w:val="00106914"/>
    <w:rsid w:val="0014377B"/>
    <w:rsid w:val="00154F6C"/>
    <w:rsid w:val="00157317"/>
    <w:rsid w:val="00171EE8"/>
    <w:rsid w:val="001B0D41"/>
    <w:rsid w:val="001B6306"/>
    <w:rsid w:val="001D0721"/>
    <w:rsid w:val="001D7408"/>
    <w:rsid w:val="001F27EE"/>
    <w:rsid w:val="002008C9"/>
    <w:rsid w:val="00234F03"/>
    <w:rsid w:val="00276F97"/>
    <w:rsid w:val="00282A93"/>
    <w:rsid w:val="00287ACD"/>
    <w:rsid w:val="002A3C86"/>
    <w:rsid w:val="00300C14"/>
    <w:rsid w:val="00304C9B"/>
    <w:rsid w:val="00337B49"/>
    <w:rsid w:val="003536B5"/>
    <w:rsid w:val="003558D1"/>
    <w:rsid w:val="003701B4"/>
    <w:rsid w:val="00387158"/>
    <w:rsid w:val="003B5FD3"/>
    <w:rsid w:val="003C6B1E"/>
    <w:rsid w:val="004260B7"/>
    <w:rsid w:val="00471259"/>
    <w:rsid w:val="004B2AF6"/>
    <w:rsid w:val="004B4FA4"/>
    <w:rsid w:val="00525695"/>
    <w:rsid w:val="0054290E"/>
    <w:rsid w:val="0058293E"/>
    <w:rsid w:val="005A1B6E"/>
    <w:rsid w:val="005D0593"/>
    <w:rsid w:val="005D1158"/>
    <w:rsid w:val="006103D9"/>
    <w:rsid w:val="00627570"/>
    <w:rsid w:val="0063331D"/>
    <w:rsid w:val="00635AC1"/>
    <w:rsid w:val="00644350"/>
    <w:rsid w:val="006578DB"/>
    <w:rsid w:val="00684033"/>
    <w:rsid w:val="006D041C"/>
    <w:rsid w:val="006D7324"/>
    <w:rsid w:val="007075A9"/>
    <w:rsid w:val="00716A9F"/>
    <w:rsid w:val="0075371A"/>
    <w:rsid w:val="007729E2"/>
    <w:rsid w:val="00773883"/>
    <w:rsid w:val="007862F1"/>
    <w:rsid w:val="007A6116"/>
    <w:rsid w:val="007C7671"/>
    <w:rsid w:val="007D5013"/>
    <w:rsid w:val="00851638"/>
    <w:rsid w:val="0089080C"/>
    <w:rsid w:val="008A20F8"/>
    <w:rsid w:val="008B06FD"/>
    <w:rsid w:val="00901CF7"/>
    <w:rsid w:val="0093166F"/>
    <w:rsid w:val="00A00D84"/>
    <w:rsid w:val="00A5118A"/>
    <w:rsid w:val="00AB66F6"/>
    <w:rsid w:val="00AD30DF"/>
    <w:rsid w:val="00AF0C58"/>
    <w:rsid w:val="00B453CA"/>
    <w:rsid w:val="00B7326A"/>
    <w:rsid w:val="00B76A72"/>
    <w:rsid w:val="00BA5350"/>
    <w:rsid w:val="00BF0DE6"/>
    <w:rsid w:val="00C0698E"/>
    <w:rsid w:val="00C32098"/>
    <w:rsid w:val="00C41156"/>
    <w:rsid w:val="00C44F95"/>
    <w:rsid w:val="00CA4DE0"/>
    <w:rsid w:val="00CE269C"/>
    <w:rsid w:val="00CE5139"/>
    <w:rsid w:val="00CE73A9"/>
    <w:rsid w:val="00CE7A95"/>
    <w:rsid w:val="00CF1858"/>
    <w:rsid w:val="00D151BB"/>
    <w:rsid w:val="00D3207E"/>
    <w:rsid w:val="00D765F7"/>
    <w:rsid w:val="00D84391"/>
    <w:rsid w:val="00DD0A11"/>
    <w:rsid w:val="00E74DD8"/>
    <w:rsid w:val="00E76F61"/>
    <w:rsid w:val="00E937A8"/>
    <w:rsid w:val="00EB6C9B"/>
    <w:rsid w:val="00ED389D"/>
    <w:rsid w:val="00EE3682"/>
    <w:rsid w:val="00EE7E0A"/>
    <w:rsid w:val="00EF1554"/>
    <w:rsid w:val="00F17641"/>
    <w:rsid w:val="00F40B59"/>
    <w:rsid w:val="00FB1450"/>
    <w:rsid w:val="00FB5E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11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937A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E937A8"/>
    <w:rPr>
      <w:kern w:val="2"/>
      <w:sz w:val="18"/>
      <w:szCs w:val="18"/>
    </w:rPr>
  </w:style>
  <w:style w:type="paragraph" w:styleId="a4">
    <w:name w:val="footer"/>
    <w:basedOn w:val="a"/>
    <w:link w:val="Char0"/>
    <w:rsid w:val="00E937A8"/>
    <w:pPr>
      <w:tabs>
        <w:tab w:val="center" w:pos="4153"/>
        <w:tab w:val="right" w:pos="8306"/>
      </w:tabs>
      <w:snapToGrid w:val="0"/>
      <w:jc w:val="left"/>
    </w:pPr>
    <w:rPr>
      <w:sz w:val="18"/>
      <w:szCs w:val="18"/>
    </w:rPr>
  </w:style>
  <w:style w:type="character" w:customStyle="1" w:styleId="Char0">
    <w:name w:val="页脚 Char"/>
    <w:link w:val="a4"/>
    <w:rsid w:val="00E937A8"/>
    <w:rPr>
      <w:kern w:val="2"/>
      <w:sz w:val="18"/>
      <w:szCs w:val="18"/>
    </w:rPr>
  </w:style>
</w:styles>
</file>

<file path=word/webSettings.xml><?xml version="1.0" encoding="utf-8"?>
<w:webSettings xmlns:r="http://schemas.openxmlformats.org/officeDocument/2006/relationships" xmlns:w="http://schemas.openxmlformats.org/wordprocessingml/2006/main">
  <w:divs>
    <w:div w:id="27267227">
      <w:bodyDiv w:val="1"/>
      <w:marLeft w:val="0"/>
      <w:marRight w:val="0"/>
      <w:marTop w:val="0"/>
      <w:marBottom w:val="0"/>
      <w:divBdr>
        <w:top w:val="none" w:sz="0" w:space="0" w:color="auto"/>
        <w:left w:val="none" w:sz="0" w:space="0" w:color="auto"/>
        <w:bottom w:val="none" w:sz="0" w:space="0" w:color="auto"/>
        <w:right w:val="none" w:sz="0" w:space="0" w:color="auto"/>
      </w:divBdr>
    </w:div>
    <w:div w:id="1583223485">
      <w:bodyDiv w:val="1"/>
      <w:marLeft w:val="0"/>
      <w:marRight w:val="0"/>
      <w:marTop w:val="0"/>
      <w:marBottom w:val="0"/>
      <w:divBdr>
        <w:top w:val="none" w:sz="0" w:space="0" w:color="auto"/>
        <w:left w:val="none" w:sz="0" w:space="0" w:color="auto"/>
        <w:bottom w:val="none" w:sz="0" w:space="0" w:color="auto"/>
        <w:right w:val="none" w:sz="0" w:space="0" w:color="auto"/>
      </w:divBdr>
      <w:divsChild>
        <w:div w:id="599071531">
          <w:marLeft w:val="0"/>
          <w:marRight w:val="0"/>
          <w:marTop w:val="0"/>
          <w:marBottom w:val="0"/>
          <w:divBdr>
            <w:top w:val="none" w:sz="0" w:space="0" w:color="auto"/>
            <w:left w:val="none" w:sz="0" w:space="0" w:color="auto"/>
            <w:bottom w:val="none" w:sz="0" w:space="0" w:color="auto"/>
            <w:right w:val="none" w:sz="0" w:space="0" w:color="auto"/>
          </w:divBdr>
        </w:div>
        <w:div w:id="1843423741">
          <w:marLeft w:val="0"/>
          <w:marRight w:val="0"/>
          <w:marTop w:val="0"/>
          <w:marBottom w:val="0"/>
          <w:divBdr>
            <w:top w:val="none" w:sz="0" w:space="0" w:color="auto"/>
            <w:left w:val="none" w:sz="0" w:space="0" w:color="auto"/>
            <w:bottom w:val="none" w:sz="0" w:space="0" w:color="auto"/>
            <w:right w:val="none" w:sz="0" w:space="0" w:color="auto"/>
          </w:divBdr>
        </w:div>
      </w:divsChild>
    </w:div>
    <w:div w:id="167787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5</Pages>
  <Words>354</Words>
  <Characters>2024</Characters>
  <Application>Microsoft Office Word</Application>
  <DocSecurity>0</DocSecurity>
  <Lines>16</Lines>
  <Paragraphs>4</Paragraphs>
  <ScaleCrop>false</ScaleCrop>
  <Company>zsuxh</Company>
  <LinksUpToDate>false</LinksUpToDate>
  <CharactersWithSpaces>2374</CharactersWithSpaces>
  <SharedDoc>false</SharedDoc>
  <HLinks>
    <vt:vector size="6" baseType="variant">
      <vt:variant>
        <vt:i4>6815780</vt:i4>
      </vt:variant>
      <vt:variant>
        <vt:i4>0</vt:i4>
      </vt:variant>
      <vt:variant>
        <vt:i4>0</vt:i4>
      </vt:variant>
      <vt:variant>
        <vt:i4>5</vt:i4>
      </vt:variant>
      <vt:variant>
        <vt:lpwstr>http://item.jd.com/1193186926.html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中山大学新华学院课程教学方案表</dc:title>
  <dc:creator>123</dc:creator>
  <cp:lastModifiedBy>LM</cp:lastModifiedBy>
  <cp:revision>98</cp:revision>
  <cp:lastPrinted>2006-07-04T08:59:00Z</cp:lastPrinted>
  <dcterms:created xsi:type="dcterms:W3CDTF">2016-03-14T02:47:00Z</dcterms:created>
  <dcterms:modified xsi:type="dcterms:W3CDTF">2017-02-26T01:01:00Z</dcterms:modified>
</cp:coreProperties>
</file>